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4E1165" w:rsidRPr="001745A6" w:rsidRDefault="00445A6B">
      <w:pPr>
        <w:rPr>
          <w:rFonts w:ascii="Calibri" w:eastAsia="Calibri" w:hAnsi="Calibri" w:cs="Calibri"/>
          <w:color w:val="000000" w:themeColor="text1"/>
          <w:sz w:val="22"/>
          <w:szCs w:val="22"/>
        </w:rPr>
      </w:pPr>
      <w:bookmarkStart w:id="0" w:name="_GoBack"/>
      <w:bookmarkEnd w:id="0"/>
      <w:r w:rsidRPr="001745A6">
        <w:rPr>
          <w:rFonts w:ascii="Calibri" w:eastAsia="Calibri" w:hAnsi="Calibri" w:cs="Calibri"/>
          <w:b/>
          <w:color w:val="000000" w:themeColor="text1"/>
          <w:sz w:val="22"/>
          <w:szCs w:val="22"/>
        </w:rPr>
        <w:t>Eastern Mennonite University: Middle/Secondary School Lesson Design</w:t>
      </w:r>
    </w:p>
    <w:p w14:paraId="00000002" w14:textId="77777777" w:rsidR="004E1165" w:rsidRPr="001745A6" w:rsidRDefault="004E1165">
      <w:pPr>
        <w:rPr>
          <w:rFonts w:ascii="Calibri" w:eastAsia="Calibri" w:hAnsi="Calibri" w:cs="Calibri"/>
          <w:color w:val="000000" w:themeColor="text1"/>
          <w:sz w:val="22"/>
          <w:szCs w:val="22"/>
        </w:rPr>
      </w:pPr>
    </w:p>
    <w:p w14:paraId="00000003" w14:textId="77777777" w:rsidR="004E1165" w:rsidRPr="001745A6" w:rsidRDefault="00445A6B">
      <w:pPr>
        <w:spacing w:line="360" w:lineRule="auto"/>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Pre-Service Teacher: ____________________________________________ Date: __________________</w:t>
      </w:r>
    </w:p>
    <w:p w14:paraId="00000004" w14:textId="77777777" w:rsidR="004E1165" w:rsidRPr="001745A6" w:rsidRDefault="00445A6B">
      <w:pPr>
        <w:spacing w:line="360" w:lineRule="auto"/>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Course/Subject: ________________________________________________ Grade: _________________</w:t>
      </w:r>
    </w:p>
    <w:p w14:paraId="00000005" w14:textId="77777777" w:rsidR="004E1165" w:rsidRPr="001745A6" w:rsidRDefault="00445A6B">
      <w:pPr>
        <w:spacing w:line="360" w:lineRule="auto"/>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Title of Unit: ________________________________</w:t>
      </w:r>
      <w:proofErr w:type="gramStart"/>
      <w:r w:rsidRPr="001745A6">
        <w:rPr>
          <w:rFonts w:ascii="Calibri" w:eastAsia="Calibri" w:hAnsi="Calibri" w:cs="Calibri"/>
          <w:color w:val="000000" w:themeColor="text1"/>
          <w:sz w:val="22"/>
          <w:szCs w:val="22"/>
        </w:rPr>
        <w:t>_  Title</w:t>
      </w:r>
      <w:proofErr w:type="gramEnd"/>
      <w:r w:rsidRPr="001745A6">
        <w:rPr>
          <w:rFonts w:ascii="Calibri" w:eastAsia="Calibri" w:hAnsi="Calibri" w:cs="Calibri"/>
          <w:color w:val="000000" w:themeColor="text1"/>
          <w:sz w:val="22"/>
          <w:szCs w:val="22"/>
        </w:rPr>
        <w:t xml:space="preserve"> of Lesson: ____________________________</w:t>
      </w:r>
    </w:p>
    <w:p w14:paraId="00000006" w14:textId="77777777" w:rsidR="004E1165" w:rsidRPr="001745A6" w:rsidRDefault="00445A6B">
      <w:pPr>
        <w:spacing w:line="360" w:lineRule="auto"/>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VA SOL(s): (write out) ___________________________________________________________________</w:t>
      </w:r>
    </w:p>
    <w:p w14:paraId="00000007" w14:textId="77777777" w:rsidR="004E1165" w:rsidRPr="001745A6" w:rsidRDefault="00445A6B">
      <w:pPr>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SPA Standard(s): (write out the SPA name and standards) ______________________________________</w:t>
      </w:r>
    </w:p>
    <w:p w14:paraId="00000008" w14:textId="77777777" w:rsidR="004E1165" w:rsidRPr="001745A6" w:rsidRDefault="004E1165">
      <w:pPr>
        <w:rPr>
          <w:rFonts w:ascii="Calibri" w:eastAsia="Calibri" w:hAnsi="Calibri" w:cs="Calibri"/>
          <w:b/>
          <w:color w:val="000000" w:themeColor="text1"/>
          <w:sz w:val="22"/>
          <w:szCs w:val="22"/>
        </w:rPr>
      </w:pPr>
    </w:p>
    <w:p w14:paraId="00000009" w14:textId="77777777" w:rsidR="004E1165" w:rsidRPr="001745A6" w:rsidRDefault="00445A6B">
      <w:pPr>
        <w:ind w:right="-720"/>
        <w:rPr>
          <w:rFonts w:ascii="Calibri" w:eastAsia="Calibri" w:hAnsi="Calibri" w:cs="Calibri"/>
          <w:b/>
          <w:color w:val="000000" w:themeColor="text1"/>
          <w:sz w:val="22"/>
          <w:szCs w:val="22"/>
        </w:rPr>
      </w:pPr>
      <w:r w:rsidRPr="001745A6">
        <w:rPr>
          <w:rFonts w:ascii="Calibri" w:eastAsia="Calibri" w:hAnsi="Calibri" w:cs="Calibri"/>
          <w:b/>
          <w:color w:val="000000" w:themeColor="text1"/>
          <w:sz w:val="22"/>
          <w:szCs w:val="22"/>
        </w:rPr>
        <w:t>Narrative Description of the Community and Students:</w:t>
      </w:r>
    </w:p>
    <w:p w14:paraId="0000000A" w14:textId="77777777" w:rsidR="004E1165" w:rsidRPr="001745A6" w:rsidRDefault="00445A6B">
      <w:pPr>
        <w:numPr>
          <w:ilvl w:val="0"/>
          <w:numId w:val="3"/>
        </w:numPr>
        <w:ind w:left="360" w:right="-720"/>
        <w:rPr>
          <w:rFonts w:ascii="Calibri" w:eastAsia="Calibri" w:hAnsi="Calibri" w:cs="Calibri"/>
          <w:color w:val="000000" w:themeColor="text1"/>
          <w:sz w:val="22"/>
          <w:szCs w:val="22"/>
        </w:rPr>
      </w:pPr>
      <w:r w:rsidRPr="001745A6">
        <w:rPr>
          <w:rFonts w:ascii="Calibri" w:eastAsia="Calibri" w:hAnsi="Calibri" w:cs="Calibri"/>
          <w:b/>
          <w:color w:val="000000" w:themeColor="text1"/>
          <w:sz w:val="22"/>
          <w:szCs w:val="22"/>
        </w:rPr>
        <w:t xml:space="preserve">Local Community &amp; School Community: </w:t>
      </w:r>
      <w:r w:rsidRPr="001745A6">
        <w:rPr>
          <w:rFonts w:ascii="Calibri" w:eastAsia="Calibri" w:hAnsi="Calibri" w:cs="Calibri"/>
          <w:i/>
          <w:color w:val="000000" w:themeColor="text1"/>
          <w:sz w:val="22"/>
          <w:szCs w:val="22"/>
        </w:rPr>
        <w:t>What are the demographics of the local community and the students in the school?</w:t>
      </w:r>
    </w:p>
    <w:p w14:paraId="0000000B" w14:textId="77777777" w:rsidR="004E1165" w:rsidRPr="001745A6" w:rsidRDefault="00445A6B">
      <w:pPr>
        <w:numPr>
          <w:ilvl w:val="0"/>
          <w:numId w:val="3"/>
        </w:numPr>
        <w:ind w:left="360" w:right="-720"/>
        <w:rPr>
          <w:rFonts w:ascii="Calibri" w:eastAsia="Calibri" w:hAnsi="Calibri" w:cs="Calibri"/>
          <w:color w:val="000000" w:themeColor="text1"/>
          <w:sz w:val="22"/>
          <w:szCs w:val="22"/>
        </w:rPr>
      </w:pPr>
      <w:r w:rsidRPr="001745A6">
        <w:rPr>
          <w:rFonts w:ascii="Calibri" w:eastAsia="Calibri" w:hAnsi="Calibri" w:cs="Calibri"/>
          <w:b/>
          <w:color w:val="000000" w:themeColor="text1"/>
          <w:sz w:val="22"/>
          <w:szCs w:val="22"/>
        </w:rPr>
        <w:t xml:space="preserve">Classroom: </w:t>
      </w:r>
      <w:r w:rsidRPr="001745A6">
        <w:rPr>
          <w:rFonts w:ascii="Calibri" w:eastAsia="Calibri" w:hAnsi="Calibri" w:cs="Calibri"/>
          <w:i/>
          <w:color w:val="000000" w:themeColor="text1"/>
          <w:sz w:val="22"/>
          <w:szCs w:val="22"/>
        </w:rPr>
        <w:t>What are the demographics and backgrounds of the students in the classroom?</w:t>
      </w:r>
    </w:p>
    <w:p w14:paraId="0000000C" w14:textId="77777777" w:rsidR="004E1165" w:rsidRPr="001745A6" w:rsidRDefault="00445A6B">
      <w:pPr>
        <w:numPr>
          <w:ilvl w:val="0"/>
          <w:numId w:val="3"/>
        </w:numPr>
        <w:ind w:left="360" w:right="-720"/>
        <w:rPr>
          <w:rFonts w:ascii="Calibri" w:eastAsia="Calibri" w:hAnsi="Calibri" w:cs="Calibri"/>
          <w:color w:val="000000" w:themeColor="text1"/>
          <w:sz w:val="22"/>
          <w:szCs w:val="22"/>
        </w:rPr>
      </w:pPr>
      <w:r w:rsidRPr="001745A6">
        <w:rPr>
          <w:rFonts w:ascii="Calibri" w:eastAsia="Calibri" w:hAnsi="Calibri" w:cs="Calibri"/>
          <w:b/>
          <w:color w:val="000000" w:themeColor="text1"/>
          <w:sz w:val="22"/>
          <w:szCs w:val="22"/>
        </w:rPr>
        <w:t xml:space="preserve">Theory &amp; Research: </w:t>
      </w:r>
      <w:r w:rsidRPr="001745A6">
        <w:rPr>
          <w:rFonts w:ascii="Calibri" w:eastAsia="Calibri" w:hAnsi="Calibri" w:cs="Calibri"/>
          <w:i/>
          <w:color w:val="000000" w:themeColor="text1"/>
          <w:sz w:val="22"/>
          <w:szCs w:val="22"/>
        </w:rPr>
        <w:t>How do the descriptions of the community, school, and students’ cultural background inform your instructional methods/pedagogical approaches?</w:t>
      </w:r>
    </w:p>
    <w:p w14:paraId="0000000D" w14:textId="77777777" w:rsidR="004E1165" w:rsidRPr="001745A6" w:rsidRDefault="004E1165">
      <w:pPr>
        <w:rPr>
          <w:rFonts w:ascii="Calibri" w:eastAsia="Calibri" w:hAnsi="Calibri" w:cs="Calibri"/>
          <w:b/>
          <w:color w:val="000000" w:themeColor="text1"/>
          <w:sz w:val="22"/>
          <w:szCs w:val="22"/>
        </w:rPr>
      </w:pPr>
    </w:p>
    <w:p w14:paraId="0000000E" w14:textId="77777777" w:rsidR="004E1165" w:rsidRPr="001745A6" w:rsidRDefault="00445A6B">
      <w:pPr>
        <w:rPr>
          <w:rFonts w:ascii="Calibri" w:eastAsia="Calibri" w:hAnsi="Calibri" w:cs="Calibri"/>
          <w:b/>
          <w:color w:val="000000" w:themeColor="text1"/>
          <w:sz w:val="22"/>
          <w:szCs w:val="22"/>
        </w:rPr>
      </w:pPr>
      <w:r w:rsidRPr="001745A6">
        <w:rPr>
          <w:rFonts w:ascii="Calibri" w:eastAsia="Calibri" w:hAnsi="Calibri" w:cs="Calibri"/>
          <w:b/>
          <w:color w:val="000000" w:themeColor="text1"/>
          <w:sz w:val="22"/>
          <w:szCs w:val="22"/>
        </w:rPr>
        <w:t>Materials:</w:t>
      </w:r>
    </w:p>
    <w:p w14:paraId="0000000F" w14:textId="77777777" w:rsidR="004E1165" w:rsidRPr="001745A6" w:rsidRDefault="00445A6B">
      <w:pPr>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For Teacher: include resources &amp; appropriate citations, technology support, etc.</w:t>
      </w:r>
    </w:p>
    <w:p w14:paraId="00000010" w14:textId="77777777" w:rsidR="004E1165" w:rsidRPr="001745A6" w:rsidRDefault="00445A6B">
      <w:pPr>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For Students: include resources &amp; appropriate citations, technology support, manipulative materials, handouts, etc.</w:t>
      </w:r>
    </w:p>
    <w:p w14:paraId="00000011"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p w14:paraId="00000012" w14:textId="77777777" w:rsidR="004E1165" w:rsidRPr="001745A6" w:rsidRDefault="00445A6B">
      <w:pPr>
        <w:rPr>
          <w:rFonts w:ascii="Calibri" w:eastAsia="Calibri" w:hAnsi="Calibri" w:cs="Calibri"/>
          <w:color w:val="000000" w:themeColor="text1"/>
          <w:sz w:val="22"/>
          <w:szCs w:val="22"/>
        </w:rPr>
      </w:pPr>
      <w:r w:rsidRPr="001745A6">
        <w:rPr>
          <w:rFonts w:ascii="Calibri" w:eastAsia="Calibri" w:hAnsi="Calibri" w:cs="Calibri"/>
          <w:b/>
          <w:color w:val="000000" w:themeColor="text1"/>
          <w:sz w:val="22"/>
          <w:szCs w:val="22"/>
        </w:rPr>
        <w:t>Instructional Objectives</w:t>
      </w:r>
      <w:r w:rsidRPr="001745A6">
        <w:rPr>
          <w:rFonts w:ascii="Calibri" w:eastAsia="Calibri" w:hAnsi="Calibri" w:cs="Calibri"/>
          <w:color w:val="000000" w:themeColor="text1"/>
          <w:sz w:val="22"/>
          <w:szCs w:val="22"/>
        </w:rPr>
        <w:t>: Write 3 observable/measurable instructional objectives (one for every 30 minutes of instruction) using the ABCD format (</w:t>
      </w:r>
      <w:r w:rsidRPr="001745A6">
        <w:rPr>
          <w:rFonts w:ascii="Calibri" w:eastAsia="Calibri" w:hAnsi="Calibri" w:cs="Calibri"/>
          <w:b/>
          <w:color w:val="000000" w:themeColor="text1"/>
          <w:sz w:val="22"/>
          <w:szCs w:val="22"/>
          <w:u w:val="single"/>
        </w:rPr>
        <w:t>a</w:t>
      </w:r>
      <w:r w:rsidRPr="001745A6">
        <w:rPr>
          <w:rFonts w:ascii="Calibri" w:eastAsia="Calibri" w:hAnsi="Calibri" w:cs="Calibri"/>
          <w:color w:val="000000" w:themeColor="text1"/>
          <w:sz w:val="22"/>
          <w:szCs w:val="22"/>
        </w:rPr>
        <w:t xml:space="preserve">udience, </w:t>
      </w:r>
      <w:r w:rsidRPr="001745A6">
        <w:rPr>
          <w:rFonts w:ascii="Calibri" w:eastAsia="Calibri" w:hAnsi="Calibri" w:cs="Calibri"/>
          <w:b/>
          <w:color w:val="000000" w:themeColor="text1"/>
          <w:sz w:val="22"/>
          <w:szCs w:val="22"/>
          <w:u w:val="single"/>
        </w:rPr>
        <w:t>b</w:t>
      </w:r>
      <w:r w:rsidRPr="001745A6">
        <w:rPr>
          <w:rFonts w:ascii="Calibri" w:eastAsia="Calibri" w:hAnsi="Calibri" w:cs="Calibri"/>
          <w:color w:val="000000" w:themeColor="text1"/>
          <w:sz w:val="22"/>
          <w:szCs w:val="22"/>
        </w:rPr>
        <w:t xml:space="preserve">ehavior, </w:t>
      </w:r>
      <w:r w:rsidRPr="001745A6">
        <w:rPr>
          <w:rFonts w:ascii="Calibri" w:eastAsia="Calibri" w:hAnsi="Calibri" w:cs="Calibri"/>
          <w:b/>
          <w:color w:val="000000" w:themeColor="text1"/>
          <w:sz w:val="22"/>
          <w:szCs w:val="22"/>
          <w:u w:val="single"/>
        </w:rPr>
        <w:t>c</w:t>
      </w:r>
      <w:r w:rsidRPr="001745A6">
        <w:rPr>
          <w:rFonts w:ascii="Calibri" w:eastAsia="Calibri" w:hAnsi="Calibri" w:cs="Calibri"/>
          <w:color w:val="000000" w:themeColor="text1"/>
          <w:sz w:val="22"/>
          <w:szCs w:val="22"/>
        </w:rPr>
        <w:t xml:space="preserve">onditions &amp; </w:t>
      </w:r>
      <w:r w:rsidRPr="001745A6">
        <w:rPr>
          <w:rFonts w:ascii="Calibri" w:eastAsia="Calibri" w:hAnsi="Calibri" w:cs="Calibri"/>
          <w:b/>
          <w:color w:val="000000" w:themeColor="text1"/>
          <w:sz w:val="22"/>
          <w:szCs w:val="22"/>
          <w:u w:val="single"/>
        </w:rPr>
        <w:t>d</w:t>
      </w:r>
      <w:r w:rsidRPr="001745A6">
        <w:rPr>
          <w:rFonts w:ascii="Calibri" w:eastAsia="Calibri" w:hAnsi="Calibri" w:cs="Calibri"/>
          <w:color w:val="000000" w:themeColor="text1"/>
          <w:sz w:val="22"/>
          <w:szCs w:val="22"/>
        </w:rPr>
        <w:t xml:space="preserve">egree of expectation) and varied levels of Bloom’s Taxonomy. </w:t>
      </w:r>
    </w:p>
    <w:p w14:paraId="00000013" w14:textId="77777777" w:rsidR="004E1165" w:rsidRPr="001745A6" w:rsidRDefault="00445A6B">
      <w:pPr>
        <w:tabs>
          <w:tab w:val="left" w:pos="1008"/>
        </w:tabs>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1.</w:t>
      </w:r>
    </w:p>
    <w:p w14:paraId="00000014" w14:textId="77777777" w:rsidR="004E1165" w:rsidRPr="001745A6" w:rsidRDefault="004E1165">
      <w:pPr>
        <w:tabs>
          <w:tab w:val="left" w:pos="1008"/>
        </w:tabs>
        <w:rPr>
          <w:rFonts w:ascii="Calibri" w:eastAsia="Calibri" w:hAnsi="Calibri" w:cs="Calibri"/>
          <w:color w:val="000000" w:themeColor="text1"/>
          <w:sz w:val="22"/>
          <w:szCs w:val="22"/>
        </w:rPr>
      </w:pPr>
    </w:p>
    <w:p w14:paraId="00000015" w14:textId="77777777" w:rsidR="004E1165" w:rsidRPr="001745A6" w:rsidRDefault="00445A6B">
      <w:pPr>
        <w:tabs>
          <w:tab w:val="left" w:pos="1008"/>
        </w:tabs>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2.</w:t>
      </w:r>
    </w:p>
    <w:p w14:paraId="00000016" w14:textId="77777777" w:rsidR="004E1165" w:rsidRPr="001745A6" w:rsidRDefault="004E1165">
      <w:pPr>
        <w:tabs>
          <w:tab w:val="left" w:pos="1008"/>
        </w:tabs>
        <w:rPr>
          <w:rFonts w:ascii="Calibri" w:eastAsia="Calibri" w:hAnsi="Calibri" w:cs="Calibri"/>
          <w:color w:val="000000" w:themeColor="text1"/>
          <w:sz w:val="22"/>
          <w:szCs w:val="22"/>
        </w:rPr>
      </w:pPr>
    </w:p>
    <w:p w14:paraId="00000017" w14:textId="77777777" w:rsidR="004E1165" w:rsidRPr="001745A6" w:rsidRDefault="00445A6B">
      <w:pPr>
        <w:tabs>
          <w:tab w:val="left" w:pos="1008"/>
        </w:tabs>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3.</w:t>
      </w:r>
    </w:p>
    <w:p w14:paraId="00000018" w14:textId="77777777" w:rsidR="004E1165" w:rsidRPr="001745A6" w:rsidRDefault="004E1165">
      <w:pPr>
        <w:tabs>
          <w:tab w:val="left" w:pos="1008"/>
        </w:tabs>
        <w:rPr>
          <w:rFonts w:ascii="Calibri" w:eastAsia="Calibri" w:hAnsi="Calibri" w:cs="Calibri"/>
          <w:b/>
          <w:color w:val="000000" w:themeColor="text1"/>
          <w:sz w:val="22"/>
          <w:szCs w:val="22"/>
        </w:rPr>
      </w:pPr>
    </w:p>
    <w:p w14:paraId="00000019" w14:textId="77777777" w:rsidR="004E1165" w:rsidRPr="001745A6" w:rsidRDefault="00445A6B">
      <w:pPr>
        <w:rPr>
          <w:rFonts w:ascii="Calibri" w:eastAsia="Calibri" w:hAnsi="Calibri" w:cs="Calibri"/>
          <w:color w:val="000000" w:themeColor="text1"/>
          <w:sz w:val="22"/>
          <w:szCs w:val="22"/>
        </w:rPr>
      </w:pPr>
      <w:r w:rsidRPr="001745A6">
        <w:rPr>
          <w:rFonts w:ascii="Calibri" w:eastAsia="Calibri" w:hAnsi="Calibri" w:cs="Calibri"/>
          <w:b/>
          <w:color w:val="000000" w:themeColor="text1"/>
          <w:sz w:val="22"/>
          <w:szCs w:val="22"/>
        </w:rPr>
        <w:t>Task Analysis of Knowledge/Skills</w:t>
      </w:r>
      <w:r w:rsidRPr="001745A6">
        <w:rPr>
          <w:rFonts w:ascii="Calibri" w:eastAsia="Calibri" w:hAnsi="Calibri" w:cs="Calibri"/>
          <w:color w:val="000000" w:themeColor="text1"/>
          <w:sz w:val="22"/>
          <w:szCs w:val="22"/>
        </w:rPr>
        <w:t xml:space="preserve">: List the knowledge/skill learned by students prior to (prerequisite), during (essential), and in more complex learning tasks (desired/enrichment).  </w:t>
      </w:r>
      <w:r w:rsidRPr="001745A6">
        <w:rPr>
          <w:rFonts w:ascii="Calibri" w:eastAsia="Calibri" w:hAnsi="Calibri" w:cs="Calibri"/>
          <w:b/>
          <w:color w:val="000000" w:themeColor="text1"/>
          <w:sz w:val="22"/>
          <w:szCs w:val="22"/>
        </w:rPr>
        <w:t xml:space="preserve"> </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07"/>
        <w:gridCol w:w="3103"/>
        <w:gridCol w:w="3140"/>
      </w:tblGrid>
      <w:tr w:rsidR="001745A6" w:rsidRPr="001745A6" w14:paraId="73454026" w14:textId="77777777">
        <w:tc>
          <w:tcPr>
            <w:tcW w:w="3107" w:type="dxa"/>
          </w:tcPr>
          <w:p w14:paraId="0000001A" w14:textId="77777777" w:rsidR="004E1165" w:rsidRPr="001745A6" w:rsidRDefault="00445A6B">
            <w:pPr>
              <w:tabs>
                <w:tab w:val="left" w:pos="3060"/>
                <w:tab w:val="left" w:pos="6120"/>
              </w:tabs>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 xml:space="preserve">Prerequisite: </w:t>
            </w:r>
            <w:r w:rsidRPr="001745A6">
              <w:rPr>
                <w:rFonts w:ascii="Calibri" w:eastAsia="Calibri" w:hAnsi="Calibri" w:cs="Calibri"/>
                <w:i/>
                <w:color w:val="000000" w:themeColor="text1"/>
                <w:sz w:val="22"/>
                <w:szCs w:val="22"/>
              </w:rPr>
              <w:t>What do students need to know before the lesson in order to be successful?</w:t>
            </w:r>
          </w:p>
        </w:tc>
        <w:tc>
          <w:tcPr>
            <w:tcW w:w="3103" w:type="dxa"/>
          </w:tcPr>
          <w:p w14:paraId="0000001B" w14:textId="77777777" w:rsidR="004E1165" w:rsidRPr="001745A6" w:rsidRDefault="00445A6B">
            <w:pPr>
              <w:ind w:right="-132"/>
              <w:rPr>
                <w:rFonts w:ascii="Calibri" w:eastAsia="Calibri" w:hAnsi="Calibri" w:cs="Calibri"/>
                <w:i/>
                <w:color w:val="000000" w:themeColor="text1"/>
                <w:sz w:val="22"/>
                <w:szCs w:val="22"/>
              </w:rPr>
            </w:pPr>
            <w:r w:rsidRPr="001745A6">
              <w:rPr>
                <w:rFonts w:ascii="Calibri" w:eastAsia="Calibri" w:hAnsi="Calibri" w:cs="Calibri"/>
                <w:color w:val="000000" w:themeColor="text1"/>
                <w:sz w:val="22"/>
                <w:szCs w:val="22"/>
              </w:rPr>
              <w:t xml:space="preserve">Essential: </w:t>
            </w:r>
            <w:r w:rsidRPr="001745A6">
              <w:rPr>
                <w:rFonts w:ascii="Calibri" w:eastAsia="Calibri" w:hAnsi="Calibri" w:cs="Calibri"/>
                <w:i/>
                <w:color w:val="000000" w:themeColor="text1"/>
                <w:sz w:val="22"/>
                <w:szCs w:val="22"/>
              </w:rPr>
              <w:t>As a result of this lesson, what new knowledge/ skills are students obtaining?</w:t>
            </w:r>
          </w:p>
        </w:tc>
        <w:tc>
          <w:tcPr>
            <w:tcW w:w="3140" w:type="dxa"/>
          </w:tcPr>
          <w:p w14:paraId="0000001C" w14:textId="77777777" w:rsidR="004E1165" w:rsidRPr="001745A6" w:rsidRDefault="00445A6B">
            <w:pPr>
              <w:tabs>
                <w:tab w:val="left" w:pos="3060"/>
                <w:tab w:val="left" w:pos="6120"/>
              </w:tabs>
              <w:rPr>
                <w:rFonts w:ascii="Calibri" w:eastAsia="Calibri" w:hAnsi="Calibri" w:cs="Calibri"/>
                <w:color w:val="000000" w:themeColor="text1"/>
                <w:sz w:val="22"/>
                <w:szCs w:val="22"/>
                <w:u w:val="single"/>
              </w:rPr>
            </w:pPr>
            <w:r w:rsidRPr="001745A6">
              <w:rPr>
                <w:rFonts w:ascii="Calibri" w:eastAsia="Calibri" w:hAnsi="Calibri" w:cs="Calibri"/>
                <w:color w:val="000000" w:themeColor="text1"/>
                <w:sz w:val="22"/>
                <w:szCs w:val="22"/>
              </w:rPr>
              <w:t xml:space="preserve">Desired/Enrichment: </w:t>
            </w:r>
            <w:r w:rsidRPr="001745A6">
              <w:rPr>
                <w:rFonts w:ascii="Calibri" w:eastAsia="Calibri" w:hAnsi="Calibri" w:cs="Calibri"/>
                <w:i/>
                <w:color w:val="000000" w:themeColor="text1"/>
                <w:sz w:val="22"/>
                <w:szCs w:val="22"/>
              </w:rPr>
              <w:t xml:space="preserve">How can </w:t>
            </w:r>
            <w:proofErr w:type="gramStart"/>
            <w:r w:rsidRPr="001745A6">
              <w:rPr>
                <w:rFonts w:ascii="Calibri" w:eastAsia="Calibri" w:hAnsi="Calibri" w:cs="Calibri"/>
                <w:i/>
                <w:color w:val="000000" w:themeColor="text1"/>
                <w:sz w:val="22"/>
                <w:szCs w:val="22"/>
              </w:rPr>
              <w:t>this new knowledge/skills</w:t>
            </w:r>
            <w:proofErr w:type="gramEnd"/>
            <w:r w:rsidRPr="001745A6">
              <w:rPr>
                <w:rFonts w:ascii="Calibri" w:eastAsia="Calibri" w:hAnsi="Calibri" w:cs="Calibri"/>
                <w:i/>
                <w:color w:val="000000" w:themeColor="text1"/>
                <w:sz w:val="22"/>
                <w:szCs w:val="22"/>
              </w:rPr>
              <w:t xml:space="preserve"> extend student thinking in a new situation?</w:t>
            </w:r>
          </w:p>
        </w:tc>
      </w:tr>
      <w:tr w:rsidR="001745A6" w:rsidRPr="001745A6" w14:paraId="42BAD529" w14:textId="77777777">
        <w:trPr>
          <w:trHeight w:val="1057"/>
        </w:trPr>
        <w:tc>
          <w:tcPr>
            <w:tcW w:w="3107" w:type="dxa"/>
          </w:tcPr>
          <w:p w14:paraId="0000001D" w14:textId="77777777" w:rsidR="004E1165" w:rsidRPr="001745A6" w:rsidRDefault="00445A6B">
            <w:pPr>
              <w:tabs>
                <w:tab w:val="left" w:pos="3060"/>
                <w:tab w:val="left" w:pos="6120"/>
              </w:tabs>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Objective 1:</w:t>
            </w:r>
          </w:p>
          <w:p w14:paraId="0000001E"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p w14:paraId="0000001F"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p w14:paraId="00000020"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p w14:paraId="00000021"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tc>
        <w:tc>
          <w:tcPr>
            <w:tcW w:w="3103" w:type="dxa"/>
          </w:tcPr>
          <w:p w14:paraId="00000022"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tc>
        <w:tc>
          <w:tcPr>
            <w:tcW w:w="3140" w:type="dxa"/>
          </w:tcPr>
          <w:p w14:paraId="00000023"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tc>
      </w:tr>
      <w:tr w:rsidR="001745A6" w:rsidRPr="001745A6" w14:paraId="14905A57" w14:textId="77777777">
        <w:trPr>
          <w:trHeight w:val="982"/>
        </w:trPr>
        <w:tc>
          <w:tcPr>
            <w:tcW w:w="3107" w:type="dxa"/>
          </w:tcPr>
          <w:p w14:paraId="00000024" w14:textId="77777777" w:rsidR="004E1165" w:rsidRPr="001745A6" w:rsidRDefault="00445A6B">
            <w:pPr>
              <w:tabs>
                <w:tab w:val="left" w:pos="3060"/>
                <w:tab w:val="left" w:pos="6120"/>
              </w:tabs>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Objective 2:</w:t>
            </w:r>
          </w:p>
          <w:p w14:paraId="00000025"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p w14:paraId="00000026"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p w14:paraId="00000027"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p w14:paraId="00000028"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tc>
        <w:tc>
          <w:tcPr>
            <w:tcW w:w="3103" w:type="dxa"/>
          </w:tcPr>
          <w:p w14:paraId="00000029"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tc>
        <w:tc>
          <w:tcPr>
            <w:tcW w:w="3140" w:type="dxa"/>
          </w:tcPr>
          <w:p w14:paraId="0000002A"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tc>
      </w:tr>
      <w:tr w:rsidR="001745A6" w:rsidRPr="001745A6" w14:paraId="00E68A49" w14:textId="77777777">
        <w:trPr>
          <w:trHeight w:val="1132"/>
        </w:trPr>
        <w:tc>
          <w:tcPr>
            <w:tcW w:w="3107" w:type="dxa"/>
          </w:tcPr>
          <w:p w14:paraId="0000002B" w14:textId="77777777" w:rsidR="004E1165" w:rsidRPr="001745A6" w:rsidRDefault="00445A6B">
            <w:pPr>
              <w:tabs>
                <w:tab w:val="left" w:pos="3060"/>
                <w:tab w:val="left" w:pos="6120"/>
              </w:tabs>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lastRenderedPageBreak/>
              <w:t>Objective 3:</w:t>
            </w:r>
          </w:p>
          <w:p w14:paraId="0000002C"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p w14:paraId="0000002D"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p w14:paraId="0000002E"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p w14:paraId="0000002F"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tc>
        <w:tc>
          <w:tcPr>
            <w:tcW w:w="3103" w:type="dxa"/>
          </w:tcPr>
          <w:p w14:paraId="00000030"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tc>
        <w:tc>
          <w:tcPr>
            <w:tcW w:w="3140" w:type="dxa"/>
          </w:tcPr>
          <w:p w14:paraId="00000031" w14:textId="77777777" w:rsidR="004E1165" w:rsidRPr="001745A6" w:rsidRDefault="004E1165">
            <w:pPr>
              <w:tabs>
                <w:tab w:val="left" w:pos="3060"/>
                <w:tab w:val="left" w:pos="6120"/>
              </w:tabs>
              <w:rPr>
                <w:rFonts w:ascii="Calibri" w:eastAsia="Calibri" w:hAnsi="Calibri" w:cs="Calibri"/>
                <w:color w:val="000000" w:themeColor="text1"/>
                <w:sz w:val="22"/>
                <w:szCs w:val="22"/>
                <w:u w:val="single"/>
              </w:rPr>
            </w:pPr>
          </w:p>
        </w:tc>
      </w:tr>
    </w:tbl>
    <w:p w14:paraId="06332A08" w14:textId="77777777" w:rsidR="001745A6" w:rsidRDefault="001745A6">
      <w:pPr>
        <w:tabs>
          <w:tab w:val="left" w:pos="1008"/>
        </w:tabs>
        <w:rPr>
          <w:rFonts w:ascii="Calibri" w:eastAsia="Calibri" w:hAnsi="Calibri" w:cs="Calibri"/>
          <w:b/>
          <w:color w:val="000000" w:themeColor="text1"/>
          <w:sz w:val="22"/>
          <w:szCs w:val="22"/>
        </w:rPr>
      </w:pPr>
    </w:p>
    <w:p w14:paraId="00000032" w14:textId="7913C32A" w:rsidR="004E1165" w:rsidRPr="001745A6" w:rsidRDefault="00445A6B">
      <w:pPr>
        <w:tabs>
          <w:tab w:val="left" w:pos="1008"/>
        </w:tabs>
        <w:rPr>
          <w:rFonts w:ascii="Calibri" w:eastAsia="Calibri" w:hAnsi="Calibri" w:cs="Calibri"/>
          <w:color w:val="000000" w:themeColor="text1"/>
          <w:sz w:val="22"/>
          <w:szCs w:val="22"/>
        </w:rPr>
      </w:pPr>
      <w:r w:rsidRPr="001745A6">
        <w:rPr>
          <w:rFonts w:ascii="Calibri" w:eastAsia="Calibri" w:hAnsi="Calibri" w:cs="Calibri"/>
          <w:b/>
          <w:color w:val="000000" w:themeColor="text1"/>
          <w:sz w:val="22"/>
          <w:szCs w:val="22"/>
        </w:rPr>
        <w:t>Assessment</w:t>
      </w:r>
    </w:p>
    <w:p w14:paraId="00000033" w14:textId="77777777" w:rsidR="004E1165" w:rsidRPr="001745A6" w:rsidRDefault="00445A6B">
      <w:pPr>
        <w:numPr>
          <w:ilvl w:val="0"/>
          <w:numId w:val="2"/>
        </w:numPr>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 xml:space="preserve">Content and process skills to be assessed as identified in the instructional objectives. </w:t>
      </w:r>
    </w:p>
    <w:p w14:paraId="00000034" w14:textId="77777777" w:rsidR="004E1165" w:rsidRPr="001745A6" w:rsidRDefault="00445A6B">
      <w:pPr>
        <w:numPr>
          <w:ilvl w:val="0"/>
          <w:numId w:val="2"/>
        </w:numPr>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Specific formative assessment/closure strategies: (Describe &amp; attach specific assessments)</w:t>
      </w:r>
    </w:p>
    <w:p w14:paraId="00000035" w14:textId="77777777" w:rsidR="004E1165" w:rsidRPr="001745A6" w:rsidRDefault="00445A6B">
      <w:pPr>
        <w:numPr>
          <w:ilvl w:val="0"/>
          <w:numId w:val="2"/>
        </w:numPr>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Steps for using technology to collect, manage, and analyze assessment data.</w:t>
      </w:r>
    </w:p>
    <w:p w14:paraId="00000037" w14:textId="77777777" w:rsidR="004E1165" w:rsidRPr="001745A6" w:rsidRDefault="004E1165">
      <w:pPr>
        <w:rPr>
          <w:rFonts w:ascii="Calibri" w:eastAsia="Calibri" w:hAnsi="Calibri" w:cs="Calibri"/>
          <w:color w:val="000000" w:themeColor="text1"/>
          <w:sz w:val="22"/>
          <w:szCs w:val="22"/>
        </w:rPr>
      </w:pPr>
    </w:p>
    <w:p w14:paraId="00000038" w14:textId="77777777" w:rsidR="004E1165" w:rsidRPr="001745A6" w:rsidRDefault="00445A6B">
      <w:pPr>
        <w:tabs>
          <w:tab w:val="left" w:pos="0"/>
        </w:tabs>
        <w:rPr>
          <w:rFonts w:ascii="Calibri" w:eastAsia="Calibri" w:hAnsi="Calibri" w:cs="Calibri"/>
          <w:b/>
          <w:color w:val="000000" w:themeColor="text1"/>
          <w:sz w:val="22"/>
          <w:szCs w:val="22"/>
        </w:rPr>
      </w:pPr>
      <w:r w:rsidRPr="001745A6">
        <w:rPr>
          <w:rFonts w:ascii="Calibri" w:eastAsia="Calibri" w:hAnsi="Calibri" w:cs="Calibri"/>
          <w:b/>
          <w:color w:val="000000" w:themeColor="text1"/>
          <w:sz w:val="22"/>
          <w:szCs w:val="22"/>
        </w:rPr>
        <w:t xml:space="preserve">Instruction: </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31"/>
        <w:gridCol w:w="4419"/>
      </w:tblGrid>
      <w:tr w:rsidR="001745A6" w:rsidRPr="001745A6" w14:paraId="2753BB5B" w14:textId="77777777">
        <w:tc>
          <w:tcPr>
            <w:tcW w:w="4931" w:type="dxa"/>
          </w:tcPr>
          <w:p w14:paraId="00000039" w14:textId="77777777" w:rsidR="004E1165" w:rsidRPr="001745A6" w:rsidRDefault="00445A6B">
            <w:pPr>
              <w:tabs>
                <w:tab w:val="left" w:pos="0"/>
              </w:tabs>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(Step-by-step procedures</w:t>
            </w:r>
            <w:r w:rsidRPr="001745A6">
              <w:rPr>
                <w:rFonts w:ascii="Calibri" w:eastAsia="Calibri" w:hAnsi="Calibri" w:cs="Calibri"/>
                <w:b/>
                <w:color w:val="000000" w:themeColor="text1"/>
                <w:sz w:val="22"/>
                <w:szCs w:val="22"/>
              </w:rPr>
              <w:t xml:space="preserve"> </w:t>
            </w:r>
            <w:r w:rsidRPr="001745A6">
              <w:rPr>
                <w:rFonts w:ascii="Calibri" w:eastAsia="Calibri" w:hAnsi="Calibri" w:cs="Calibri"/>
                <w:color w:val="000000" w:themeColor="text1"/>
                <w:sz w:val="22"/>
                <w:szCs w:val="22"/>
              </w:rPr>
              <w:t>include teacher notes on</w:t>
            </w:r>
            <w:r w:rsidRPr="001745A6">
              <w:rPr>
                <w:rFonts w:ascii="Calibri" w:eastAsia="Calibri" w:hAnsi="Calibri" w:cs="Calibri"/>
                <w:b/>
                <w:color w:val="000000" w:themeColor="text1"/>
                <w:sz w:val="22"/>
                <w:szCs w:val="22"/>
              </w:rPr>
              <w:t xml:space="preserve"> </w:t>
            </w:r>
            <w:r w:rsidRPr="001745A6">
              <w:rPr>
                <w:rFonts w:ascii="Calibri" w:eastAsia="Calibri" w:hAnsi="Calibri" w:cs="Calibri"/>
                <w:color w:val="000000" w:themeColor="text1"/>
                <w:sz w:val="22"/>
                <w:szCs w:val="22"/>
              </w:rPr>
              <w:t>content, teaching strategies, interactive technology, questions written out verbatim, guided practice, independent practice activities, and time allotments for each procedure.)</w:t>
            </w:r>
          </w:p>
        </w:tc>
        <w:tc>
          <w:tcPr>
            <w:tcW w:w="4419" w:type="dxa"/>
          </w:tcPr>
          <w:p w14:paraId="0000003A" w14:textId="77777777" w:rsidR="004E1165" w:rsidRPr="001745A6" w:rsidRDefault="00445A6B">
            <w:pPr>
              <w:tabs>
                <w:tab w:val="left" w:pos="0"/>
              </w:tabs>
              <w:rPr>
                <w:rFonts w:ascii="Calibri" w:eastAsia="Calibri" w:hAnsi="Calibri" w:cs="Calibri"/>
                <w:b/>
                <w:color w:val="000000" w:themeColor="text1"/>
                <w:sz w:val="22"/>
                <w:szCs w:val="22"/>
              </w:rPr>
            </w:pPr>
            <w:r w:rsidRPr="001745A6">
              <w:rPr>
                <w:rFonts w:ascii="Calibri" w:eastAsia="Calibri" w:hAnsi="Calibri" w:cs="Calibri"/>
                <w:b/>
                <w:color w:val="000000" w:themeColor="text1"/>
                <w:sz w:val="22"/>
                <w:szCs w:val="22"/>
              </w:rPr>
              <w:t>Differentiation, Support Learning, &amp; Adaptations</w:t>
            </w:r>
          </w:p>
          <w:p w14:paraId="0000003B" w14:textId="77777777" w:rsidR="004E1165" w:rsidRPr="001745A6" w:rsidRDefault="00445A6B">
            <w:pPr>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What procedural adaptations will be required so that each student is successful?</w:t>
            </w:r>
          </w:p>
          <w:p w14:paraId="0000003C" w14:textId="77777777" w:rsidR="004E1165" w:rsidRPr="001745A6" w:rsidRDefault="00445A6B">
            <w:pPr>
              <w:rPr>
                <w:rFonts w:ascii="Calibri" w:eastAsia="Calibri" w:hAnsi="Calibri" w:cs="Calibri"/>
                <w:i/>
                <w:color w:val="000000" w:themeColor="text1"/>
                <w:sz w:val="22"/>
                <w:szCs w:val="22"/>
              </w:rPr>
            </w:pPr>
            <w:r w:rsidRPr="001745A6">
              <w:rPr>
                <w:rFonts w:ascii="Calibri" w:eastAsia="Calibri" w:hAnsi="Calibri" w:cs="Calibri"/>
                <w:color w:val="000000" w:themeColor="text1"/>
                <w:sz w:val="22"/>
                <w:szCs w:val="22"/>
              </w:rPr>
              <w:t xml:space="preserve">Label each item as </w:t>
            </w:r>
            <w:r w:rsidRPr="001745A6">
              <w:rPr>
                <w:rFonts w:ascii="Calibri" w:eastAsia="Calibri" w:hAnsi="Calibri" w:cs="Calibri"/>
                <w:i/>
                <w:color w:val="000000" w:themeColor="text1"/>
                <w:sz w:val="22"/>
                <w:szCs w:val="22"/>
              </w:rPr>
              <w:t>content, process, product, learning environment, or affect (Tomlinson’s theory).</w:t>
            </w:r>
          </w:p>
        </w:tc>
      </w:tr>
      <w:tr w:rsidR="001745A6" w:rsidRPr="001745A6" w14:paraId="52476BAC" w14:textId="77777777">
        <w:trPr>
          <w:trHeight w:val="6305"/>
        </w:trPr>
        <w:tc>
          <w:tcPr>
            <w:tcW w:w="4931" w:type="dxa"/>
          </w:tcPr>
          <w:p w14:paraId="0000003D" w14:textId="77777777" w:rsidR="004E1165" w:rsidRPr="001745A6" w:rsidRDefault="00445A6B">
            <w:pPr>
              <w:tabs>
                <w:tab w:val="left" w:pos="1080"/>
              </w:tabs>
              <w:rPr>
                <w:rFonts w:ascii="Calibri" w:eastAsia="Calibri" w:hAnsi="Calibri" w:cs="Calibri"/>
                <w:color w:val="000000" w:themeColor="text1"/>
                <w:sz w:val="22"/>
                <w:szCs w:val="22"/>
              </w:rPr>
            </w:pPr>
            <w:r w:rsidRPr="001745A6">
              <w:rPr>
                <w:rFonts w:ascii="Calibri" w:eastAsia="Calibri" w:hAnsi="Calibri" w:cs="Calibri"/>
                <w:b/>
                <w:color w:val="000000" w:themeColor="text1"/>
                <w:sz w:val="22"/>
                <w:szCs w:val="22"/>
              </w:rPr>
              <w:t>Anticipatory Set</w:t>
            </w:r>
            <w:r w:rsidRPr="001745A6">
              <w:rPr>
                <w:rFonts w:ascii="Calibri" w:eastAsia="Calibri" w:hAnsi="Calibri" w:cs="Calibri"/>
                <w:color w:val="000000" w:themeColor="text1"/>
                <w:sz w:val="22"/>
                <w:szCs w:val="22"/>
              </w:rPr>
              <w:t>: (Write out verbatim.)</w:t>
            </w:r>
          </w:p>
          <w:p w14:paraId="0000003E" w14:textId="77777777" w:rsidR="004E1165" w:rsidRPr="001745A6" w:rsidRDefault="004E1165">
            <w:pPr>
              <w:tabs>
                <w:tab w:val="left" w:pos="0"/>
              </w:tabs>
              <w:rPr>
                <w:rFonts w:ascii="Calibri" w:eastAsia="Calibri" w:hAnsi="Calibri" w:cs="Calibri"/>
                <w:color w:val="000000" w:themeColor="text1"/>
                <w:sz w:val="22"/>
                <w:szCs w:val="22"/>
              </w:rPr>
            </w:pPr>
          </w:p>
          <w:p w14:paraId="0000003F" w14:textId="77777777" w:rsidR="004E1165" w:rsidRPr="001745A6" w:rsidRDefault="004E1165">
            <w:pPr>
              <w:tabs>
                <w:tab w:val="left" w:pos="0"/>
              </w:tabs>
              <w:rPr>
                <w:rFonts w:ascii="Calibri" w:eastAsia="Calibri" w:hAnsi="Calibri" w:cs="Calibri"/>
                <w:color w:val="000000" w:themeColor="text1"/>
                <w:sz w:val="22"/>
                <w:szCs w:val="22"/>
              </w:rPr>
            </w:pPr>
          </w:p>
          <w:p w14:paraId="00000040" w14:textId="77777777" w:rsidR="004E1165" w:rsidRPr="001745A6" w:rsidRDefault="004E1165">
            <w:pPr>
              <w:tabs>
                <w:tab w:val="left" w:pos="0"/>
              </w:tabs>
              <w:rPr>
                <w:rFonts w:ascii="Calibri" w:eastAsia="Calibri" w:hAnsi="Calibri" w:cs="Calibri"/>
                <w:color w:val="000000" w:themeColor="text1"/>
                <w:sz w:val="22"/>
                <w:szCs w:val="22"/>
              </w:rPr>
            </w:pPr>
          </w:p>
          <w:p w14:paraId="00000041" w14:textId="77777777" w:rsidR="004E1165" w:rsidRPr="001745A6" w:rsidRDefault="004E1165">
            <w:pPr>
              <w:tabs>
                <w:tab w:val="left" w:pos="0"/>
              </w:tabs>
              <w:rPr>
                <w:rFonts w:ascii="Calibri" w:eastAsia="Calibri" w:hAnsi="Calibri" w:cs="Calibri"/>
                <w:color w:val="000000" w:themeColor="text1"/>
                <w:sz w:val="22"/>
                <w:szCs w:val="22"/>
              </w:rPr>
            </w:pPr>
          </w:p>
          <w:p w14:paraId="00000042" w14:textId="77777777" w:rsidR="004E1165" w:rsidRPr="001745A6" w:rsidRDefault="004E1165">
            <w:pPr>
              <w:tabs>
                <w:tab w:val="left" w:pos="0"/>
              </w:tabs>
              <w:rPr>
                <w:rFonts w:ascii="Calibri" w:eastAsia="Calibri" w:hAnsi="Calibri" w:cs="Calibri"/>
                <w:color w:val="000000" w:themeColor="text1"/>
                <w:sz w:val="22"/>
                <w:szCs w:val="22"/>
              </w:rPr>
            </w:pPr>
          </w:p>
          <w:p w14:paraId="00000043" w14:textId="77777777" w:rsidR="004E1165" w:rsidRPr="001745A6" w:rsidRDefault="004E1165">
            <w:pPr>
              <w:tabs>
                <w:tab w:val="left" w:pos="0"/>
              </w:tabs>
              <w:rPr>
                <w:rFonts w:ascii="Calibri" w:eastAsia="Calibri" w:hAnsi="Calibri" w:cs="Calibri"/>
                <w:color w:val="000000" w:themeColor="text1"/>
                <w:sz w:val="22"/>
                <w:szCs w:val="22"/>
              </w:rPr>
            </w:pPr>
          </w:p>
          <w:p w14:paraId="00000044" w14:textId="77777777" w:rsidR="004E1165" w:rsidRPr="001745A6" w:rsidRDefault="004E1165">
            <w:pPr>
              <w:tabs>
                <w:tab w:val="left" w:pos="0"/>
              </w:tabs>
              <w:rPr>
                <w:rFonts w:ascii="Calibri" w:eastAsia="Calibri" w:hAnsi="Calibri" w:cs="Calibri"/>
                <w:color w:val="000000" w:themeColor="text1"/>
                <w:sz w:val="22"/>
                <w:szCs w:val="22"/>
              </w:rPr>
            </w:pPr>
          </w:p>
          <w:p w14:paraId="00000045" w14:textId="77777777" w:rsidR="004E1165" w:rsidRPr="001745A6" w:rsidRDefault="004E1165">
            <w:pPr>
              <w:tabs>
                <w:tab w:val="left" w:pos="0"/>
              </w:tabs>
              <w:rPr>
                <w:rFonts w:ascii="Calibri" w:eastAsia="Calibri" w:hAnsi="Calibri" w:cs="Calibri"/>
                <w:color w:val="000000" w:themeColor="text1"/>
                <w:sz w:val="22"/>
                <w:szCs w:val="22"/>
              </w:rPr>
            </w:pPr>
          </w:p>
          <w:p w14:paraId="00000046" w14:textId="77777777" w:rsidR="004E1165" w:rsidRPr="001745A6" w:rsidRDefault="004E1165">
            <w:pPr>
              <w:tabs>
                <w:tab w:val="left" w:pos="0"/>
              </w:tabs>
              <w:rPr>
                <w:rFonts w:ascii="Calibri" w:eastAsia="Calibri" w:hAnsi="Calibri" w:cs="Calibri"/>
                <w:color w:val="000000" w:themeColor="text1"/>
                <w:sz w:val="22"/>
                <w:szCs w:val="22"/>
              </w:rPr>
            </w:pPr>
          </w:p>
          <w:p w14:paraId="00000047" w14:textId="77777777" w:rsidR="004E1165" w:rsidRPr="001745A6" w:rsidRDefault="004E1165">
            <w:pPr>
              <w:tabs>
                <w:tab w:val="left" w:pos="0"/>
              </w:tabs>
              <w:rPr>
                <w:rFonts w:ascii="Calibri" w:eastAsia="Calibri" w:hAnsi="Calibri" w:cs="Calibri"/>
                <w:color w:val="000000" w:themeColor="text1"/>
                <w:sz w:val="22"/>
                <w:szCs w:val="22"/>
              </w:rPr>
            </w:pPr>
          </w:p>
          <w:p w14:paraId="00000048" w14:textId="77777777" w:rsidR="004E1165" w:rsidRPr="001745A6" w:rsidRDefault="004E1165">
            <w:pPr>
              <w:tabs>
                <w:tab w:val="left" w:pos="0"/>
              </w:tabs>
              <w:rPr>
                <w:rFonts w:ascii="Calibri" w:eastAsia="Calibri" w:hAnsi="Calibri" w:cs="Calibri"/>
                <w:color w:val="000000" w:themeColor="text1"/>
                <w:sz w:val="22"/>
                <w:szCs w:val="22"/>
              </w:rPr>
            </w:pPr>
          </w:p>
          <w:p w14:paraId="00000049" w14:textId="77777777" w:rsidR="004E1165" w:rsidRPr="001745A6" w:rsidRDefault="004E1165">
            <w:pPr>
              <w:tabs>
                <w:tab w:val="left" w:pos="0"/>
              </w:tabs>
              <w:rPr>
                <w:rFonts w:ascii="Calibri" w:eastAsia="Calibri" w:hAnsi="Calibri" w:cs="Calibri"/>
                <w:color w:val="000000" w:themeColor="text1"/>
                <w:sz w:val="22"/>
                <w:szCs w:val="22"/>
              </w:rPr>
            </w:pPr>
          </w:p>
          <w:p w14:paraId="0000004A" w14:textId="77777777" w:rsidR="004E1165" w:rsidRPr="001745A6" w:rsidRDefault="004E1165">
            <w:pPr>
              <w:tabs>
                <w:tab w:val="left" w:pos="0"/>
              </w:tabs>
              <w:rPr>
                <w:rFonts w:ascii="Calibri" w:eastAsia="Calibri" w:hAnsi="Calibri" w:cs="Calibri"/>
                <w:color w:val="000000" w:themeColor="text1"/>
                <w:sz w:val="22"/>
                <w:szCs w:val="22"/>
              </w:rPr>
            </w:pPr>
          </w:p>
          <w:p w14:paraId="0000004B" w14:textId="77777777" w:rsidR="004E1165" w:rsidRPr="001745A6" w:rsidRDefault="004E1165">
            <w:pPr>
              <w:tabs>
                <w:tab w:val="left" w:pos="0"/>
              </w:tabs>
              <w:rPr>
                <w:rFonts w:ascii="Calibri" w:eastAsia="Calibri" w:hAnsi="Calibri" w:cs="Calibri"/>
                <w:color w:val="000000" w:themeColor="text1"/>
                <w:sz w:val="22"/>
                <w:szCs w:val="22"/>
              </w:rPr>
            </w:pPr>
          </w:p>
          <w:p w14:paraId="0000004C" w14:textId="77777777" w:rsidR="004E1165" w:rsidRPr="001745A6" w:rsidRDefault="004E1165">
            <w:pPr>
              <w:tabs>
                <w:tab w:val="left" w:pos="0"/>
              </w:tabs>
              <w:rPr>
                <w:rFonts w:ascii="Calibri" w:eastAsia="Calibri" w:hAnsi="Calibri" w:cs="Calibri"/>
                <w:color w:val="000000" w:themeColor="text1"/>
                <w:sz w:val="22"/>
                <w:szCs w:val="22"/>
              </w:rPr>
            </w:pPr>
          </w:p>
          <w:p w14:paraId="0000004D" w14:textId="77777777" w:rsidR="004E1165" w:rsidRPr="001745A6" w:rsidRDefault="00445A6B">
            <w:pPr>
              <w:tabs>
                <w:tab w:val="left" w:pos="1080"/>
              </w:tabs>
              <w:rPr>
                <w:rFonts w:ascii="Calibri" w:eastAsia="Calibri" w:hAnsi="Calibri" w:cs="Calibri"/>
                <w:color w:val="000000" w:themeColor="text1"/>
                <w:sz w:val="22"/>
                <w:szCs w:val="22"/>
              </w:rPr>
            </w:pPr>
            <w:r w:rsidRPr="001745A6">
              <w:rPr>
                <w:rFonts w:ascii="Calibri" w:eastAsia="Calibri" w:hAnsi="Calibri" w:cs="Calibri"/>
                <w:b/>
                <w:color w:val="000000" w:themeColor="text1"/>
                <w:sz w:val="22"/>
                <w:szCs w:val="22"/>
              </w:rPr>
              <w:t>Closure:</w:t>
            </w:r>
            <w:r w:rsidRPr="001745A6">
              <w:rPr>
                <w:rFonts w:ascii="Calibri" w:eastAsia="Calibri" w:hAnsi="Calibri" w:cs="Calibri"/>
                <w:color w:val="000000" w:themeColor="text1"/>
                <w:sz w:val="22"/>
                <w:szCs w:val="22"/>
              </w:rPr>
              <w:t xml:space="preserve"> (Write out verbatim.)</w:t>
            </w:r>
          </w:p>
          <w:p w14:paraId="0000004E" w14:textId="77777777" w:rsidR="004E1165" w:rsidRPr="001745A6" w:rsidRDefault="004E1165">
            <w:pPr>
              <w:tabs>
                <w:tab w:val="left" w:pos="0"/>
              </w:tabs>
              <w:rPr>
                <w:rFonts w:ascii="Calibri" w:eastAsia="Calibri" w:hAnsi="Calibri" w:cs="Calibri"/>
                <w:color w:val="000000" w:themeColor="text1"/>
                <w:sz w:val="22"/>
                <w:szCs w:val="22"/>
              </w:rPr>
            </w:pPr>
          </w:p>
        </w:tc>
        <w:tc>
          <w:tcPr>
            <w:tcW w:w="4419" w:type="dxa"/>
          </w:tcPr>
          <w:p w14:paraId="0000004F" w14:textId="77777777" w:rsidR="004E1165" w:rsidRPr="001745A6" w:rsidRDefault="004E1165">
            <w:pPr>
              <w:tabs>
                <w:tab w:val="left" w:pos="0"/>
              </w:tabs>
              <w:rPr>
                <w:rFonts w:ascii="Calibri" w:eastAsia="Calibri" w:hAnsi="Calibri" w:cs="Calibri"/>
                <w:color w:val="000000" w:themeColor="text1"/>
                <w:sz w:val="22"/>
                <w:szCs w:val="22"/>
              </w:rPr>
            </w:pPr>
          </w:p>
        </w:tc>
      </w:tr>
    </w:tbl>
    <w:p w14:paraId="00000050" w14:textId="77777777" w:rsidR="004E1165" w:rsidRPr="001745A6" w:rsidRDefault="004E1165">
      <w:pPr>
        <w:tabs>
          <w:tab w:val="left" w:pos="1080"/>
        </w:tabs>
        <w:rPr>
          <w:rFonts w:ascii="Calibri" w:eastAsia="Calibri" w:hAnsi="Calibri" w:cs="Calibri"/>
          <w:b/>
          <w:color w:val="000000" w:themeColor="text1"/>
          <w:sz w:val="22"/>
          <w:szCs w:val="22"/>
        </w:rPr>
      </w:pPr>
    </w:p>
    <w:p w14:paraId="00000051" w14:textId="77777777" w:rsidR="004E1165" w:rsidRPr="001745A6" w:rsidRDefault="00445A6B">
      <w:pPr>
        <w:tabs>
          <w:tab w:val="left" w:pos="1080"/>
        </w:tabs>
        <w:rPr>
          <w:rFonts w:ascii="Calibri" w:eastAsia="Calibri" w:hAnsi="Calibri" w:cs="Calibri"/>
          <w:color w:val="000000" w:themeColor="text1"/>
          <w:sz w:val="22"/>
          <w:szCs w:val="22"/>
        </w:rPr>
      </w:pPr>
      <w:r w:rsidRPr="001745A6">
        <w:rPr>
          <w:rFonts w:ascii="Calibri" w:eastAsia="Calibri" w:hAnsi="Calibri" w:cs="Calibri"/>
          <w:b/>
          <w:color w:val="000000" w:themeColor="text1"/>
          <w:sz w:val="22"/>
          <w:szCs w:val="22"/>
        </w:rPr>
        <w:t>Self-Reflection:</w:t>
      </w:r>
      <w:r w:rsidRPr="001745A6">
        <w:rPr>
          <w:rFonts w:ascii="Calibri" w:eastAsia="Calibri" w:hAnsi="Calibri" w:cs="Calibri"/>
          <w:color w:val="000000" w:themeColor="text1"/>
          <w:sz w:val="22"/>
          <w:szCs w:val="22"/>
        </w:rPr>
        <w:t xml:space="preserve"> To be written once the lesson has been presented in your practicum. For example:</w:t>
      </w:r>
    </w:p>
    <w:p w14:paraId="00000052" w14:textId="77777777" w:rsidR="004E1165" w:rsidRPr="001745A6" w:rsidRDefault="00445A6B">
      <w:pPr>
        <w:numPr>
          <w:ilvl w:val="0"/>
          <w:numId w:val="1"/>
        </w:numPr>
        <w:pBdr>
          <w:top w:val="nil"/>
          <w:left w:val="nil"/>
          <w:bottom w:val="nil"/>
          <w:right w:val="nil"/>
          <w:between w:val="nil"/>
        </w:pBdr>
        <w:tabs>
          <w:tab w:val="left" w:pos="1080"/>
        </w:tabs>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What did students learn? How do you know?</w:t>
      </w:r>
    </w:p>
    <w:p w14:paraId="00000053" w14:textId="77777777" w:rsidR="004E1165" w:rsidRPr="001745A6" w:rsidRDefault="00445A6B">
      <w:pPr>
        <w:numPr>
          <w:ilvl w:val="0"/>
          <w:numId w:val="1"/>
        </w:numPr>
        <w:pBdr>
          <w:top w:val="nil"/>
          <w:left w:val="nil"/>
          <w:bottom w:val="nil"/>
          <w:right w:val="nil"/>
          <w:between w:val="nil"/>
        </w:pBdr>
        <w:tabs>
          <w:tab w:val="left" w:pos="1080"/>
        </w:tabs>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How did you notice that students are engaged?</w:t>
      </w:r>
    </w:p>
    <w:p w14:paraId="00000054" w14:textId="77777777" w:rsidR="004E1165" w:rsidRPr="001745A6" w:rsidRDefault="00445A6B">
      <w:pPr>
        <w:numPr>
          <w:ilvl w:val="0"/>
          <w:numId w:val="1"/>
        </w:numPr>
        <w:pBdr>
          <w:top w:val="nil"/>
          <w:left w:val="nil"/>
          <w:bottom w:val="nil"/>
          <w:right w:val="nil"/>
          <w:between w:val="nil"/>
        </w:pBdr>
        <w:tabs>
          <w:tab w:val="left" w:pos="1080"/>
        </w:tabs>
        <w:rPr>
          <w:rFonts w:ascii="Calibri" w:eastAsia="Calibri" w:hAnsi="Calibri" w:cs="Calibri"/>
          <w:color w:val="000000" w:themeColor="text1"/>
          <w:sz w:val="22"/>
          <w:szCs w:val="22"/>
        </w:rPr>
      </w:pPr>
      <w:r w:rsidRPr="001745A6">
        <w:rPr>
          <w:rFonts w:ascii="Calibri" w:eastAsia="Calibri" w:hAnsi="Calibri" w:cs="Calibri"/>
          <w:color w:val="000000" w:themeColor="text1"/>
          <w:sz w:val="22"/>
          <w:szCs w:val="22"/>
        </w:rPr>
        <w:t>What are you left wondering (what will you change next time)?</w:t>
      </w:r>
    </w:p>
    <w:p w14:paraId="00000056" w14:textId="77777777" w:rsidR="004E1165" w:rsidRPr="001745A6" w:rsidRDefault="00445A6B">
      <w:pPr>
        <w:rPr>
          <w:rFonts w:ascii="Calibri" w:eastAsia="Calibri" w:hAnsi="Calibri" w:cs="Calibri"/>
          <w:color w:val="000000" w:themeColor="text1"/>
          <w:sz w:val="20"/>
          <w:szCs w:val="20"/>
        </w:rPr>
      </w:pPr>
      <w:r w:rsidRPr="001745A6">
        <w:rPr>
          <w:rFonts w:ascii="Calibri" w:eastAsia="Calibri" w:hAnsi="Calibri" w:cs="Calibri"/>
          <w:b/>
          <w:color w:val="000000" w:themeColor="text1"/>
          <w:sz w:val="20"/>
          <w:szCs w:val="20"/>
        </w:rPr>
        <w:lastRenderedPageBreak/>
        <w:t>Eastern Mennonite University Middle/Secondary Lesson Plan Rubric</w:t>
      </w:r>
    </w:p>
    <w:tbl>
      <w:tblPr>
        <w:tblStyle w:val="a1"/>
        <w:tblW w:w="9720" w:type="dxa"/>
        <w:tblInd w:w="8" w:type="dxa"/>
        <w:tblLayout w:type="fixed"/>
        <w:tblLook w:val="0000" w:firstRow="0" w:lastRow="0" w:firstColumn="0" w:lastColumn="0" w:noHBand="0" w:noVBand="0"/>
      </w:tblPr>
      <w:tblGrid>
        <w:gridCol w:w="1429"/>
        <w:gridCol w:w="2261"/>
        <w:gridCol w:w="2430"/>
        <w:gridCol w:w="2430"/>
        <w:gridCol w:w="1170"/>
      </w:tblGrid>
      <w:tr w:rsidR="001745A6" w:rsidRPr="001745A6" w14:paraId="18FA941E" w14:textId="77777777">
        <w:trPr>
          <w:trHeight w:val="588"/>
        </w:trPr>
        <w:tc>
          <w:tcPr>
            <w:tcW w:w="1429" w:type="dxa"/>
            <w:tcBorders>
              <w:top w:val="single" w:sz="6" w:space="0" w:color="000000"/>
              <w:left w:val="single" w:sz="6" w:space="0" w:color="000000"/>
              <w:bottom w:val="single" w:sz="6" w:space="0" w:color="000000"/>
              <w:right w:val="single" w:sz="6" w:space="0" w:color="000000"/>
            </w:tcBorders>
            <w:shd w:val="clear" w:color="auto" w:fill="E0E0E0"/>
          </w:tcPr>
          <w:p w14:paraId="00000057" w14:textId="77777777" w:rsidR="004E1165" w:rsidRPr="001745A6" w:rsidRDefault="004E1165">
            <w:pPr>
              <w:jc w:val="center"/>
              <w:rPr>
                <w:rFonts w:ascii="Calibri" w:eastAsia="Calibri" w:hAnsi="Calibri" w:cs="Calibri"/>
                <w:b/>
                <w:color w:val="000000" w:themeColor="text1"/>
                <w:sz w:val="20"/>
                <w:szCs w:val="20"/>
              </w:rPr>
            </w:pPr>
          </w:p>
        </w:tc>
        <w:tc>
          <w:tcPr>
            <w:tcW w:w="2261" w:type="dxa"/>
            <w:tcBorders>
              <w:top w:val="single" w:sz="6" w:space="0" w:color="000000"/>
              <w:left w:val="single" w:sz="6" w:space="0" w:color="000000"/>
              <w:bottom w:val="single" w:sz="6" w:space="0" w:color="000000"/>
              <w:right w:val="single" w:sz="6" w:space="0" w:color="000000"/>
            </w:tcBorders>
            <w:shd w:val="clear" w:color="auto" w:fill="E0E0E0"/>
            <w:vAlign w:val="center"/>
          </w:tcPr>
          <w:p w14:paraId="00000058"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 xml:space="preserve">Exemplary </w:t>
            </w:r>
          </w:p>
          <w:p w14:paraId="00000059"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3</w:t>
            </w:r>
          </w:p>
        </w:tc>
        <w:tc>
          <w:tcPr>
            <w:tcW w:w="2430" w:type="dxa"/>
            <w:tcBorders>
              <w:top w:val="single" w:sz="6" w:space="0" w:color="000000"/>
              <w:left w:val="single" w:sz="6" w:space="0" w:color="000000"/>
              <w:bottom w:val="single" w:sz="6" w:space="0" w:color="000000"/>
              <w:right w:val="single" w:sz="6" w:space="0" w:color="000000"/>
            </w:tcBorders>
            <w:shd w:val="clear" w:color="auto" w:fill="E0E0E0"/>
            <w:vAlign w:val="center"/>
          </w:tcPr>
          <w:p w14:paraId="0000005A"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Competent</w:t>
            </w:r>
          </w:p>
          <w:p w14:paraId="0000005B"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2</w:t>
            </w:r>
          </w:p>
        </w:tc>
        <w:tc>
          <w:tcPr>
            <w:tcW w:w="2430" w:type="dxa"/>
            <w:tcBorders>
              <w:top w:val="single" w:sz="6" w:space="0" w:color="000000"/>
              <w:left w:val="single" w:sz="6" w:space="0" w:color="000000"/>
              <w:bottom w:val="single" w:sz="6" w:space="0" w:color="000000"/>
              <w:right w:val="single" w:sz="6" w:space="0" w:color="000000"/>
            </w:tcBorders>
            <w:shd w:val="clear" w:color="auto" w:fill="E0E0E0"/>
            <w:vAlign w:val="center"/>
          </w:tcPr>
          <w:p w14:paraId="0000005C"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Does Not Meet Expectations</w:t>
            </w:r>
          </w:p>
          <w:p w14:paraId="0000005D"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1</w:t>
            </w:r>
          </w:p>
        </w:tc>
        <w:tc>
          <w:tcPr>
            <w:tcW w:w="1170" w:type="dxa"/>
            <w:tcBorders>
              <w:top w:val="single" w:sz="6" w:space="0" w:color="000000"/>
              <w:left w:val="single" w:sz="6" w:space="0" w:color="000000"/>
              <w:bottom w:val="single" w:sz="6" w:space="0" w:color="000000"/>
              <w:right w:val="single" w:sz="6" w:space="0" w:color="000000"/>
            </w:tcBorders>
            <w:shd w:val="clear" w:color="auto" w:fill="E0E0E0"/>
            <w:vAlign w:val="center"/>
          </w:tcPr>
          <w:p w14:paraId="0000005E"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Score</w:t>
            </w:r>
          </w:p>
          <w:p w14:paraId="0000005F"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(Weight)</w:t>
            </w:r>
          </w:p>
        </w:tc>
      </w:tr>
      <w:tr w:rsidR="001745A6" w:rsidRPr="001745A6" w14:paraId="601110F9" w14:textId="77777777">
        <w:trPr>
          <w:trHeight w:val="930"/>
        </w:trPr>
        <w:tc>
          <w:tcPr>
            <w:tcW w:w="142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0000060"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Introductory Information</w:t>
            </w:r>
          </w:p>
        </w:tc>
        <w:tc>
          <w:tcPr>
            <w:tcW w:w="2261" w:type="dxa"/>
            <w:tcBorders>
              <w:top w:val="single" w:sz="6" w:space="0" w:color="000000"/>
              <w:left w:val="single" w:sz="6" w:space="0" w:color="000000"/>
              <w:bottom w:val="single" w:sz="6" w:space="0" w:color="000000"/>
              <w:right w:val="single" w:sz="6" w:space="0" w:color="000000"/>
            </w:tcBorders>
          </w:tcPr>
          <w:p w14:paraId="00000061"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Information of course, grade level, lesson/unit, SOLs, SPAs, materials, is thorough and accurate</w:t>
            </w:r>
          </w:p>
        </w:tc>
        <w:tc>
          <w:tcPr>
            <w:tcW w:w="2430" w:type="dxa"/>
            <w:tcBorders>
              <w:top w:val="single" w:sz="6" w:space="0" w:color="000000"/>
              <w:left w:val="single" w:sz="6" w:space="0" w:color="000000"/>
              <w:bottom w:val="single" w:sz="6" w:space="0" w:color="000000"/>
              <w:right w:val="single" w:sz="6" w:space="0" w:color="000000"/>
            </w:tcBorders>
          </w:tcPr>
          <w:p w14:paraId="00000062"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 xml:space="preserve">Information of course, grade level, lesson/unit, SOL’s, SPAs, materials, is complete and accurate </w:t>
            </w:r>
          </w:p>
        </w:tc>
        <w:tc>
          <w:tcPr>
            <w:tcW w:w="2430" w:type="dxa"/>
            <w:tcBorders>
              <w:top w:val="single" w:sz="6" w:space="0" w:color="000000"/>
              <w:left w:val="single" w:sz="6" w:space="0" w:color="000000"/>
              <w:bottom w:val="single" w:sz="6" w:space="0" w:color="000000"/>
              <w:right w:val="single" w:sz="6" w:space="0" w:color="000000"/>
            </w:tcBorders>
          </w:tcPr>
          <w:p w14:paraId="00000063"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Information is missing, inaccurate or inappropriate</w:t>
            </w:r>
          </w:p>
        </w:tc>
        <w:tc>
          <w:tcPr>
            <w:tcW w:w="1170" w:type="dxa"/>
            <w:tcBorders>
              <w:top w:val="single" w:sz="6" w:space="0" w:color="000000"/>
              <w:left w:val="single" w:sz="6" w:space="0" w:color="000000"/>
              <w:bottom w:val="single" w:sz="6" w:space="0" w:color="000000"/>
              <w:right w:val="single" w:sz="6" w:space="0" w:color="000000"/>
            </w:tcBorders>
            <w:vAlign w:val="center"/>
          </w:tcPr>
          <w:p w14:paraId="00000064" w14:textId="77777777" w:rsidR="004E1165" w:rsidRPr="001745A6" w:rsidRDefault="00445A6B">
            <w:pPr>
              <w:jc w:val="center"/>
              <w:rPr>
                <w:rFonts w:ascii="Calibri" w:eastAsia="Calibri" w:hAnsi="Calibri" w:cs="Calibri"/>
                <w:color w:val="000000" w:themeColor="text1"/>
                <w:sz w:val="20"/>
                <w:szCs w:val="20"/>
              </w:rPr>
            </w:pPr>
            <w:r w:rsidRPr="001745A6">
              <w:rPr>
                <w:rFonts w:ascii="Calibri" w:eastAsia="Calibri" w:hAnsi="Calibri" w:cs="Calibri"/>
                <w:color w:val="000000" w:themeColor="text1"/>
                <w:sz w:val="20"/>
                <w:szCs w:val="20"/>
              </w:rPr>
              <w:t>(___X 1 = ___)</w:t>
            </w:r>
          </w:p>
        </w:tc>
      </w:tr>
      <w:tr w:rsidR="001745A6" w:rsidRPr="001745A6" w14:paraId="09C504A4" w14:textId="77777777">
        <w:trPr>
          <w:trHeight w:val="60"/>
        </w:trPr>
        <w:tc>
          <w:tcPr>
            <w:tcW w:w="142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0000065" w14:textId="77777777" w:rsidR="004E1165" w:rsidRPr="001745A6" w:rsidRDefault="00445A6B">
            <w:pPr>
              <w:jc w:val="center"/>
              <w:rPr>
                <w:rFonts w:ascii="Calibri" w:eastAsia="Calibri" w:hAnsi="Calibri" w:cs="Calibri"/>
                <w:b/>
                <w:color w:val="000000" w:themeColor="text1"/>
                <w:sz w:val="22"/>
                <w:szCs w:val="22"/>
              </w:rPr>
            </w:pPr>
            <w:r w:rsidRPr="001745A6">
              <w:rPr>
                <w:rFonts w:ascii="Calibri" w:eastAsia="Calibri" w:hAnsi="Calibri" w:cs="Calibri"/>
                <w:b/>
                <w:color w:val="000000" w:themeColor="text1"/>
                <w:sz w:val="20"/>
                <w:szCs w:val="20"/>
              </w:rPr>
              <w:t>Narrative Description of the School Community and Students</w:t>
            </w:r>
            <w:r w:rsidRPr="001745A6">
              <w:rPr>
                <w:rFonts w:ascii="Calibri" w:eastAsia="Calibri" w:hAnsi="Calibri" w:cs="Calibri"/>
                <w:b/>
                <w:color w:val="000000" w:themeColor="text1"/>
                <w:sz w:val="22"/>
                <w:szCs w:val="22"/>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00000066" w14:textId="77777777" w:rsidR="004E1165" w:rsidRPr="001745A6" w:rsidRDefault="00445A6B">
            <w:pPr>
              <w:jc w:val="center"/>
              <w:rPr>
                <w:rFonts w:ascii="Calibri" w:eastAsia="Calibri" w:hAnsi="Calibri" w:cs="Calibri"/>
                <w:strike/>
                <w:color w:val="000000" w:themeColor="text1"/>
                <w:sz w:val="19"/>
                <w:szCs w:val="19"/>
              </w:rPr>
            </w:pPr>
            <w:r w:rsidRPr="001745A6">
              <w:rPr>
                <w:rFonts w:ascii="Calibri" w:eastAsia="Calibri" w:hAnsi="Calibri" w:cs="Calibri"/>
                <w:color w:val="000000" w:themeColor="text1"/>
                <w:sz w:val="19"/>
                <w:szCs w:val="19"/>
              </w:rPr>
              <w:t>Describes, in detail, the local community, demographic information of the school, and students’ backgrounds and culture in the classroom. Analyzes the demographic information collected to determine implications for your classroom and instructional decision making to meet the diverse learning needs of each student. Cites at least 3 relevant theory and research literature sources to support reflections. Uses pseudonyms.</w:t>
            </w:r>
          </w:p>
        </w:tc>
        <w:tc>
          <w:tcPr>
            <w:tcW w:w="2430" w:type="dxa"/>
            <w:tcBorders>
              <w:top w:val="single" w:sz="6" w:space="0" w:color="000000"/>
              <w:left w:val="single" w:sz="6" w:space="0" w:color="000000"/>
              <w:bottom w:val="single" w:sz="6" w:space="0" w:color="000000"/>
              <w:right w:val="single" w:sz="6" w:space="0" w:color="000000"/>
            </w:tcBorders>
          </w:tcPr>
          <w:p w14:paraId="00000067"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Describes the local community, demographic information of the school, and students’ backgrounds and culture in the classroom. Analyzes the demographic information collected to determine implications for meeting the diverse learning needs of each student. Cites at least 3 relevant theory and research literature sources to support reflections. Uses pseudonyms.</w:t>
            </w:r>
          </w:p>
        </w:tc>
        <w:tc>
          <w:tcPr>
            <w:tcW w:w="2430" w:type="dxa"/>
            <w:tcBorders>
              <w:top w:val="single" w:sz="6" w:space="0" w:color="000000"/>
              <w:left w:val="single" w:sz="6" w:space="0" w:color="000000"/>
              <w:bottom w:val="single" w:sz="6" w:space="0" w:color="000000"/>
              <w:right w:val="single" w:sz="6" w:space="0" w:color="000000"/>
            </w:tcBorders>
          </w:tcPr>
          <w:p w14:paraId="00000068"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Describes the local community, demographic information of the school, and students’ backgrounds and culture in the classroom with insufficient depth to analyze the school context and implications for meeting the diverse learning needs of each student; lacks credible sources(s). Omits pseudonyms.</w:t>
            </w:r>
          </w:p>
          <w:p w14:paraId="00000069" w14:textId="77777777" w:rsidR="004E1165" w:rsidRPr="001745A6" w:rsidRDefault="004E1165">
            <w:pPr>
              <w:rPr>
                <w:rFonts w:ascii="Calibri" w:eastAsia="Calibri" w:hAnsi="Calibri" w:cs="Calibri"/>
                <w:color w:val="000000" w:themeColor="text1"/>
                <w:sz w:val="19"/>
                <w:szCs w:val="19"/>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0000006A" w14:textId="77777777" w:rsidR="004E1165" w:rsidRPr="001745A6" w:rsidRDefault="00445A6B">
            <w:pPr>
              <w:jc w:val="center"/>
              <w:rPr>
                <w:rFonts w:ascii="Calibri" w:eastAsia="Calibri" w:hAnsi="Calibri" w:cs="Calibri"/>
                <w:color w:val="000000" w:themeColor="text1"/>
                <w:sz w:val="22"/>
                <w:szCs w:val="22"/>
              </w:rPr>
            </w:pPr>
            <w:r w:rsidRPr="001745A6">
              <w:rPr>
                <w:rFonts w:ascii="Calibri" w:eastAsia="Calibri" w:hAnsi="Calibri" w:cs="Calibri"/>
                <w:color w:val="000000" w:themeColor="text1"/>
                <w:sz w:val="20"/>
                <w:szCs w:val="20"/>
              </w:rPr>
              <w:t>(___X 3 = ___)</w:t>
            </w:r>
            <w:r w:rsidRPr="001745A6">
              <w:rPr>
                <w:rFonts w:ascii="Calibri" w:eastAsia="Calibri" w:hAnsi="Calibri" w:cs="Calibri"/>
                <w:color w:val="000000" w:themeColor="text1"/>
                <w:sz w:val="22"/>
                <w:szCs w:val="22"/>
              </w:rPr>
              <w:t xml:space="preserve"> </w:t>
            </w:r>
          </w:p>
        </w:tc>
      </w:tr>
      <w:tr w:rsidR="001745A6" w:rsidRPr="001745A6" w14:paraId="664FB56F" w14:textId="77777777">
        <w:trPr>
          <w:trHeight w:val="60"/>
        </w:trPr>
        <w:tc>
          <w:tcPr>
            <w:tcW w:w="142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000006B" w14:textId="77777777" w:rsidR="004E1165" w:rsidRPr="001745A6" w:rsidRDefault="00445A6B">
            <w:pPr>
              <w:jc w:val="center"/>
              <w:rPr>
                <w:rFonts w:ascii="Calibri" w:eastAsia="Calibri" w:hAnsi="Calibri" w:cs="Calibri"/>
                <w:b/>
                <w:color w:val="000000" w:themeColor="text1"/>
                <w:sz w:val="20"/>
                <w:szCs w:val="20"/>
                <w:vertAlign w:val="superscript"/>
              </w:rPr>
            </w:pPr>
            <w:r w:rsidRPr="001745A6">
              <w:rPr>
                <w:rFonts w:ascii="Calibri" w:eastAsia="Calibri" w:hAnsi="Calibri" w:cs="Calibri"/>
                <w:b/>
                <w:color w:val="000000" w:themeColor="text1"/>
                <w:sz w:val="20"/>
                <w:szCs w:val="20"/>
              </w:rPr>
              <w:t>Instructional Objectives</w:t>
            </w:r>
            <w:r w:rsidRPr="001745A6">
              <w:rPr>
                <w:rFonts w:ascii="Calibri" w:eastAsia="Calibri" w:hAnsi="Calibri" w:cs="Calibri"/>
                <w:b/>
                <w:color w:val="000000" w:themeColor="text1"/>
                <w:sz w:val="20"/>
                <w:szCs w:val="20"/>
                <w:vertAlign w:val="superscript"/>
              </w:rPr>
              <w:t>1</w:t>
            </w:r>
          </w:p>
          <w:p w14:paraId="0000006C" w14:textId="77777777" w:rsidR="004E1165" w:rsidRPr="001745A6" w:rsidRDefault="004E1165">
            <w:pPr>
              <w:rPr>
                <w:rFonts w:ascii="Calibri" w:eastAsia="Calibri" w:hAnsi="Calibri" w:cs="Calibri"/>
                <w:b/>
                <w:color w:val="000000" w:themeColor="text1"/>
                <w:sz w:val="20"/>
                <w:szCs w:val="20"/>
                <w:vertAlign w:val="superscript"/>
              </w:rPr>
            </w:pPr>
          </w:p>
        </w:tc>
        <w:tc>
          <w:tcPr>
            <w:tcW w:w="2261" w:type="dxa"/>
            <w:tcBorders>
              <w:top w:val="single" w:sz="6" w:space="0" w:color="000000"/>
              <w:left w:val="single" w:sz="6" w:space="0" w:color="000000"/>
              <w:bottom w:val="single" w:sz="6" w:space="0" w:color="000000"/>
              <w:right w:val="single" w:sz="6" w:space="0" w:color="000000"/>
            </w:tcBorders>
          </w:tcPr>
          <w:p w14:paraId="0000006D"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Objectives are observable &amp; measurable; ABCD format is thoroughly and accurately included in all objectives; aligned with SOLs and SPA standards</w:t>
            </w:r>
          </w:p>
        </w:tc>
        <w:tc>
          <w:tcPr>
            <w:tcW w:w="2430" w:type="dxa"/>
            <w:tcBorders>
              <w:top w:val="single" w:sz="6" w:space="0" w:color="000000"/>
              <w:left w:val="single" w:sz="6" w:space="0" w:color="000000"/>
              <w:bottom w:val="single" w:sz="6" w:space="0" w:color="000000"/>
              <w:right w:val="single" w:sz="6" w:space="0" w:color="000000"/>
            </w:tcBorders>
          </w:tcPr>
          <w:p w14:paraId="0000006E"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Objectives are observable &amp; measurable; ABCD format is addressed in all objectives; linked to SOLs and SPA standards</w:t>
            </w:r>
          </w:p>
        </w:tc>
        <w:tc>
          <w:tcPr>
            <w:tcW w:w="2430" w:type="dxa"/>
            <w:tcBorders>
              <w:top w:val="single" w:sz="6" w:space="0" w:color="000000"/>
              <w:left w:val="single" w:sz="6" w:space="0" w:color="000000"/>
              <w:bottom w:val="single" w:sz="6" w:space="0" w:color="000000"/>
              <w:right w:val="single" w:sz="6" w:space="0" w:color="000000"/>
            </w:tcBorders>
          </w:tcPr>
          <w:p w14:paraId="0000006F"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Objectives are not observable &amp; measurable; one or more components of the ABCD format is missing in one or more objective</w:t>
            </w:r>
          </w:p>
        </w:tc>
        <w:tc>
          <w:tcPr>
            <w:tcW w:w="1170" w:type="dxa"/>
            <w:tcBorders>
              <w:top w:val="single" w:sz="6" w:space="0" w:color="000000"/>
              <w:left w:val="single" w:sz="6" w:space="0" w:color="000000"/>
              <w:bottom w:val="single" w:sz="6" w:space="0" w:color="000000"/>
              <w:right w:val="single" w:sz="6" w:space="0" w:color="000000"/>
            </w:tcBorders>
            <w:vAlign w:val="center"/>
          </w:tcPr>
          <w:p w14:paraId="00000070" w14:textId="77777777" w:rsidR="004E1165" w:rsidRPr="001745A6" w:rsidRDefault="00445A6B">
            <w:pPr>
              <w:jc w:val="center"/>
              <w:rPr>
                <w:rFonts w:ascii="Calibri" w:eastAsia="Calibri" w:hAnsi="Calibri" w:cs="Calibri"/>
                <w:color w:val="000000" w:themeColor="text1"/>
                <w:sz w:val="20"/>
                <w:szCs w:val="20"/>
              </w:rPr>
            </w:pPr>
            <w:r w:rsidRPr="001745A6">
              <w:rPr>
                <w:rFonts w:ascii="Calibri" w:eastAsia="Calibri" w:hAnsi="Calibri" w:cs="Calibri"/>
                <w:color w:val="000000" w:themeColor="text1"/>
                <w:sz w:val="20"/>
                <w:szCs w:val="20"/>
              </w:rPr>
              <w:t>(___X 2 = ___)</w:t>
            </w:r>
          </w:p>
        </w:tc>
      </w:tr>
      <w:tr w:rsidR="001745A6" w:rsidRPr="001745A6" w14:paraId="1AF04376" w14:textId="77777777">
        <w:trPr>
          <w:trHeight w:val="60"/>
        </w:trPr>
        <w:tc>
          <w:tcPr>
            <w:tcW w:w="142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0000071"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Task Analysis</w:t>
            </w:r>
          </w:p>
          <w:p w14:paraId="00000072" w14:textId="77777777" w:rsidR="004E1165" w:rsidRPr="001745A6" w:rsidRDefault="004E1165">
            <w:pPr>
              <w:jc w:val="center"/>
              <w:rPr>
                <w:rFonts w:ascii="Calibri" w:eastAsia="Calibri" w:hAnsi="Calibri" w:cs="Calibri"/>
                <w:b/>
                <w:color w:val="000000" w:themeColor="text1"/>
                <w:sz w:val="20"/>
                <w:szCs w:val="20"/>
              </w:rPr>
            </w:pPr>
          </w:p>
        </w:tc>
        <w:tc>
          <w:tcPr>
            <w:tcW w:w="2261" w:type="dxa"/>
            <w:tcBorders>
              <w:top w:val="single" w:sz="6" w:space="0" w:color="000000"/>
              <w:left w:val="single" w:sz="6" w:space="0" w:color="000000"/>
              <w:bottom w:val="single" w:sz="6" w:space="0" w:color="000000"/>
              <w:right w:val="single" w:sz="6" w:space="0" w:color="000000"/>
            </w:tcBorders>
          </w:tcPr>
          <w:p w14:paraId="00000073"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Thorough and accurate statement of Prerequisite, Essential, and Desired content knowledge</w:t>
            </w:r>
          </w:p>
        </w:tc>
        <w:tc>
          <w:tcPr>
            <w:tcW w:w="2430" w:type="dxa"/>
            <w:tcBorders>
              <w:top w:val="single" w:sz="6" w:space="0" w:color="000000"/>
              <w:left w:val="single" w:sz="6" w:space="0" w:color="000000"/>
              <w:bottom w:val="single" w:sz="6" w:space="0" w:color="000000"/>
              <w:right w:val="single" w:sz="6" w:space="0" w:color="000000"/>
            </w:tcBorders>
          </w:tcPr>
          <w:p w14:paraId="00000074"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Complete and accurate statement of Prerequisite, Essential, and Desired content knowledge</w:t>
            </w:r>
          </w:p>
        </w:tc>
        <w:tc>
          <w:tcPr>
            <w:tcW w:w="2430" w:type="dxa"/>
            <w:tcBorders>
              <w:top w:val="single" w:sz="6" w:space="0" w:color="000000"/>
              <w:left w:val="single" w:sz="6" w:space="0" w:color="000000"/>
              <w:bottom w:val="single" w:sz="6" w:space="0" w:color="000000"/>
              <w:right w:val="single" w:sz="6" w:space="0" w:color="000000"/>
            </w:tcBorders>
          </w:tcPr>
          <w:p w14:paraId="00000075"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Incomplete statement of Prerequisite, Essential, and Desired content knowledge or missing category</w:t>
            </w:r>
          </w:p>
        </w:tc>
        <w:tc>
          <w:tcPr>
            <w:tcW w:w="1170" w:type="dxa"/>
            <w:tcBorders>
              <w:top w:val="single" w:sz="6" w:space="0" w:color="000000"/>
              <w:left w:val="single" w:sz="6" w:space="0" w:color="000000"/>
              <w:bottom w:val="single" w:sz="6" w:space="0" w:color="000000"/>
              <w:right w:val="single" w:sz="6" w:space="0" w:color="000000"/>
            </w:tcBorders>
            <w:vAlign w:val="center"/>
          </w:tcPr>
          <w:p w14:paraId="00000076" w14:textId="77777777" w:rsidR="004E1165" w:rsidRPr="001745A6" w:rsidRDefault="00445A6B">
            <w:pPr>
              <w:jc w:val="center"/>
              <w:rPr>
                <w:rFonts w:ascii="Calibri" w:eastAsia="Calibri" w:hAnsi="Calibri" w:cs="Calibri"/>
                <w:color w:val="000000" w:themeColor="text1"/>
                <w:sz w:val="20"/>
                <w:szCs w:val="20"/>
              </w:rPr>
            </w:pPr>
            <w:r w:rsidRPr="001745A6">
              <w:rPr>
                <w:rFonts w:ascii="Calibri" w:eastAsia="Calibri" w:hAnsi="Calibri" w:cs="Calibri"/>
                <w:color w:val="000000" w:themeColor="text1"/>
                <w:sz w:val="20"/>
                <w:szCs w:val="20"/>
              </w:rPr>
              <w:t>(___X 2 = ___)</w:t>
            </w:r>
          </w:p>
        </w:tc>
      </w:tr>
      <w:tr w:rsidR="001745A6" w:rsidRPr="001745A6" w14:paraId="0E58BB12" w14:textId="77777777">
        <w:trPr>
          <w:trHeight w:val="60"/>
        </w:trPr>
        <w:tc>
          <w:tcPr>
            <w:tcW w:w="142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0000077" w14:textId="77777777" w:rsidR="004E1165" w:rsidRPr="001745A6" w:rsidRDefault="00445A6B">
            <w:pPr>
              <w:jc w:val="center"/>
              <w:rPr>
                <w:rFonts w:ascii="Calibri" w:eastAsia="Calibri" w:hAnsi="Calibri" w:cs="Calibri"/>
                <w:b/>
                <w:color w:val="000000" w:themeColor="text1"/>
                <w:sz w:val="20"/>
                <w:szCs w:val="20"/>
                <w:vertAlign w:val="superscript"/>
              </w:rPr>
            </w:pPr>
            <w:r w:rsidRPr="001745A6">
              <w:rPr>
                <w:rFonts w:ascii="Calibri" w:eastAsia="Calibri" w:hAnsi="Calibri" w:cs="Calibri"/>
                <w:b/>
                <w:color w:val="000000" w:themeColor="text1"/>
                <w:sz w:val="20"/>
                <w:szCs w:val="20"/>
              </w:rPr>
              <w:t>Assessment</w:t>
            </w:r>
            <w:r w:rsidRPr="001745A6">
              <w:rPr>
                <w:rFonts w:ascii="Calibri" w:eastAsia="Calibri" w:hAnsi="Calibri" w:cs="Calibri"/>
                <w:b/>
                <w:color w:val="000000" w:themeColor="text1"/>
                <w:sz w:val="20"/>
                <w:szCs w:val="20"/>
                <w:vertAlign w:val="superscript"/>
              </w:rPr>
              <w:t>1</w:t>
            </w:r>
          </w:p>
          <w:p w14:paraId="00000078" w14:textId="77777777" w:rsidR="004E1165" w:rsidRPr="001745A6" w:rsidRDefault="004E1165">
            <w:pPr>
              <w:jc w:val="center"/>
              <w:rPr>
                <w:rFonts w:ascii="Calibri" w:eastAsia="Calibri" w:hAnsi="Calibri" w:cs="Calibri"/>
                <w:b/>
                <w:color w:val="000000" w:themeColor="text1"/>
                <w:sz w:val="20"/>
                <w:szCs w:val="20"/>
                <w:vertAlign w:val="superscript"/>
              </w:rPr>
            </w:pPr>
          </w:p>
        </w:tc>
        <w:tc>
          <w:tcPr>
            <w:tcW w:w="2261" w:type="dxa"/>
            <w:tcBorders>
              <w:top w:val="single" w:sz="6" w:space="0" w:color="000000"/>
              <w:left w:val="single" w:sz="6" w:space="0" w:color="000000"/>
              <w:bottom w:val="single" w:sz="6" w:space="0" w:color="000000"/>
              <w:right w:val="single" w:sz="6" w:space="0" w:color="000000"/>
            </w:tcBorders>
          </w:tcPr>
          <w:p w14:paraId="00000079" w14:textId="77777777" w:rsidR="004E1165" w:rsidRPr="001745A6" w:rsidRDefault="00445A6B">
            <w:pPr>
              <w:jc w:val="center"/>
              <w:rPr>
                <w:rFonts w:ascii="Calibri" w:eastAsia="Calibri" w:hAnsi="Calibri" w:cs="Calibri"/>
                <w:b/>
                <w:color w:val="000000" w:themeColor="text1"/>
                <w:sz w:val="19"/>
                <w:szCs w:val="19"/>
              </w:rPr>
            </w:pPr>
            <w:r w:rsidRPr="001745A6">
              <w:rPr>
                <w:rFonts w:ascii="Calibri" w:eastAsia="Calibri" w:hAnsi="Calibri" w:cs="Calibri"/>
                <w:color w:val="000000" w:themeColor="text1"/>
                <w:sz w:val="19"/>
                <w:szCs w:val="19"/>
              </w:rPr>
              <w:t>Clearly linked to learning outcomes and monitored throughout the lesson; uses technology to collect, manage, and analyze data</w:t>
            </w:r>
          </w:p>
        </w:tc>
        <w:tc>
          <w:tcPr>
            <w:tcW w:w="2430" w:type="dxa"/>
            <w:tcBorders>
              <w:top w:val="single" w:sz="6" w:space="0" w:color="000000"/>
              <w:left w:val="single" w:sz="6" w:space="0" w:color="000000"/>
              <w:bottom w:val="single" w:sz="6" w:space="0" w:color="000000"/>
              <w:right w:val="single" w:sz="6" w:space="0" w:color="000000"/>
            </w:tcBorders>
          </w:tcPr>
          <w:p w14:paraId="0000007A"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Adequately linked to learning outcomes and monitored throughout the lesson; uses technology to collect, manage, and analyze data</w:t>
            </w:r>
          </w:p>
        </w:tc>
        <w:tc>
          <w:tcPr>
            <w:tcW w:w="2430" w:type="dxa"/>
            <w:tcBorders>
              <w:top w:val="single" w:sz="6" w:space="0" w:color="000000"/>
              <w:left w:val="single" w:sz="6" w:space="0" w:color="000000"/>
              <w:bottom w:val="single" w:sz="6" w:space="0" w:color="000000"/>
              <w:right w:val="single" w:sz="6" w:space="0" w:color="000000"/>
            </w:tcBorders>
          </w:tcPr>
          <w:p w14:paraId="0000007B"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Assessment not linked to learning outcomes or monitored throughout the lesson</w:t>
            </w:r>
          </w:p>
        </w:tc>
        <w:tc>
          <w:tcPr>
            <w:tcW w:w="1170" w:type="dxa"/>
            <w:tcBorders>
              <w:top w:val="single" w:sz="6" w:space="0" w:color="000000"/>
              <w:left w:val="single" w:sz="6" w:space="0" w:color="000000"/>
              <w:bottom w:val="single" w:sz="6" w:space="0" w:color="000000"/>
              <w:right w:val="single" w:sz="6" w:space="0" w:color="000000"/>
            </w:tcBorders>
            <w:vAlign w:val="center"/>
          </w:tcPr>
          <w:p w14:paraId="0000007C" w14:textId="77777777" w:rsidR="004E1165" w:rsidRPr="001745A6" w:rsidRDefault="00445A6B">
            <w:pPr>
              <w:jc w:val="center"/>
              <w:rPr>
                <w:rFonts w:ascii="Calibri" w:eastAsia="Calibri" w:hAnsi="Calibri" w:cs="Calibri"/>
                <w:color w:val="000000" w:themeColor="text1"/>
                <w:sz w:val="20"/>
                <w:szCs w:val="20"/>
              </w:rPr>
            </w:pPr>
            <w:r w:rsidRPr="001745A6">
              <w:rPr>
                <w:rFonts w:ascii="Calibri" w:eastAsia="Calibri" w:hAnsi="Calibri" w:cs="Calibri"/>
                <w:color w:val="000000" w:themeColor="text1"/>
                <w:sz w:val="20"/>
                <w:szCs w:val="20"/>
              </w:rPr>
              <w:t>(___X 2 = ___)</w:t>
            </w:r>
          </w:p>
        </w:tc>
      </w:tr>
      <w:tr w:rsidR="001745A6" w:rsidRPr="001745A6" w14:paraId="7D0D53AA" w14:textId="77777777">
        <w:trPr>
          <w:trHeight w:val="60"/>
        </w:trPr>
        <w:tc>
          <w:tcPr>
            <w:tcW w:w="142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000007D"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Anticipatory Set/Closure</w:t>
            </w:r>
          </w:p>
          <w:p w14:paraId="0000007E" w14:textId="77777777" w:rsidR="004E1165" w:rsidRPr="001745A6" w:rsidRDefault="004E1165">
            <w:pPr>
              <w:jc w:val="center"/>
              <w:rPr>
                <w:rFonts w:ascii="Calibri" w:eastAsia="Calibri" w:hAnsi="Calibri" w:cs="Calibri"/>
                <w:b/>
                <w:color w:val="000000" w:themeColor="text1"/>
                <w:sz w:val="20"/>
                <w:szCs w:val="20"/>
              </w:rPr>
            </w:pPr>
          </w:p>
        </w:tc>
        <w:tc>
          <w:tcPr>
            <w:tcW w:w="2261" w:type="dxa"/>
            <w:tcBorders>
              <w:top w:val="single" w:sz="6" w:space="0" w:color="000000"/>
              <w:left w:val="single" w:sz="6" w:space="0" w:color="000000"/>
              <w:bottom w:val="single" w:sz="6" w:space="0" w:color="000000"/>
              <w:right w:val="single" w:sz="6" w:space="0" w:color="000000"/>
            </w:tcBorders>
          </w:tcPr>
          <w:p w14:paraId="0000007F"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 xml:space="preserve">Compelling introduction draws students into the lesson and closure focuses on student summary of learning; procedure is written out verbatim </w:t>
            </w:r>
          </w:p>
        </w:tc>
        <w:tc>
          <w:tcPr>
            <w:tcW w:w="2430" w:type="dxa"/>
            <w:tcBorders>
              <w:top w:val="single" w:sz="6" w:space="0" w:color="000000"/>
              <w:left w:val="single" w:sz="6" w:space="0" w:color="000000"/>
              <w:bottom w:val="single" w:sz="6" w:space="0" w:color="000000"/>
              <w:right w:val="single" w:sz="6" w:space="0" w:color="000000"/>
            </w:tcBorders>
          </w:tcPr>
          <w:p w14:paraId="00000080"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Introduction draws students into the lesson; Closure focuses on student summary of learning; written out verbatim</w:t>
            </w:r>
          </w:p>
        </w:tc>
        <w:tc>
          <w:tcPr>
            <w:tcW w:w="2430" w:type="dxa"/>
            <w:tcBorders>
              <w:top w:val="single" w:sz="6" w:space="0" w:color="000000"/>
              <w:left w:val="single" w:sz="6" w:space="0" w:color="000000"/>
              <w:bottom w:val="single" w:sz="6" w:space="0" w:color="000000"/>
              <w:right w:val="single" w:sz="6" w:space="0" w:color="000000"/>
            </w:tcBorders>
          </w:tcPr>
          <w:p w14:paraId="00000081"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Introduction or closure not included in lesson; not written out verbatim</w:t>
            </w:r>
          </w:p>
        </w:tc>
        <w:tc>
          <w:tcPr>
            <w:tcW w:w="1170" w:type="dxa"/>
            <w:tcBorders>
              <w:top w:val="single" w:sz="6" w:space="0" w:color="000000"/>
              <w:left w:val="single" w:sz="6" w:space="0" w:color="000000"/>
              <w:bottom w:val="single" w:sz="6" w:space="0" w:color="000000"/>
              <w:right w:val="single" w:sz="6" w:space="0" w:color="000000"/>
            </w:tcBorders>
            <w:vAlign w:val="center"/>
          </w:tcPr>
          <w:p w14:paraId="00000082" w14:textId="77777777" w:rsidR="004E1165" w:rsidRPr="001745A6" w:rsidRDefault="00445A6B">
            <w:pPr>
              <w:jc w:val="center"/>
              <w:rPr>
                <w:rFonts w:ascii="Calibri" w:eastAsia="Calibri" w:hAnsi="Calibri" w:cs="Calibri"/>
                <w:color w:val="000000" w:themeColor="text1"/>
                <w:sz w:val="20"/>
                <w:szCs w:val="20"/>
              </w:rPr>
            </w:pPr>
            <w:r w:rsidRPr="001745A6">
              <w:rPr>
                <w:rFonts w:ascii="Calibri" w:eastAsia="Calibri" w:hAnsi="Calibri" w:cs="Calibri"/>
                <w:color w:val="000000" w:themeColor="text1"/>
                <w:sz w:val="20"/>
                <w:szCs w:val="20"/>
              </w:rPr>
              <w:t>(___X 1 = ___)</w:t>
            </w:r>
          </w:p>
        </w:tc>
      </w:tr>
      <w:tr w:rsidR="001745A6" w:rsidRPr="001745A6" w14:paraId="034F8E75" w14:textId="77777777">
        <w:trPr>
          <w:trHeight w:val="60"/>
        </w:trPr>
        <w:tc>
          <w:tcPr>
            <w:tcW w:w="142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0000083"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Instruction:</w:t>
            </w:r>
          </w:p>
          <w:p w14:paraId="00000084" w14:textId="77777777" w:rsidR="004E1165" w:rsidRPr="001745A6" w:rsidRDefault="00445A6B">
            <w:pPr>
              <w:jc w:val="center"/>
              <w:rPr>
                <w:rFonts w:ascii="Calibri" w:eastAsia="Calibri" w:hAnsi="Calibri" w:cs="Calibri"/>
                <w:b/>
                <w:color w:val="000000" w:themeColor="text1"/>
                <w:sz w:val="20"/>
                <w:szCs w:val="20"/>
                <w:vertAlign w:val="superscript"/>
              </w:rPr>
            </w:pPr>
            <w:r w:rsidRPr="001745A6">
              <w:rPr>
                <w:rFonts w:ascii="Calibri" w:eastAsia="Calibri" w:hAnsi="Calibri" w:cs="Calibri"/>
                <w:b/>
                <w:color w:val="000000" w:themeColor="text1"/>
                <w:sz w:val="20"/>
                <w:szCs w:val="20"/>
              </w:rPr>
              <w:t>Instructional Strategies/ Independent Practice</w:t>
            </w:r>
            <w:r w:rsidRPr="001745A6">
              <w:rPr>
                <w:rFonts w:ascii="Calibri" w:eastAsia="Calibri" w:hAnsi="Calibri" w:cs="Calibri"/>
                <w:b/>
                <w:color w:val="000000" w:themeColor="text1"/>
                <w:sz w:val="20"/>
                <w:szCs w:val="20"/>
                <w:vertAlign w:val="superscript"/>
              </w:rPr>
              <w:t>1</w:t>
            </w:r>
          </w:p>
          <w:p w14:paraId="00000085" w14:textId="77777777" w:rsidR="004E1165" w:rsidRPr="001745A6" w:rsidRDefault="004E1165">
            <w:pPr>
              <w:jc w:val="center"/>
              <w:rPr>
                <w:rFonts w:ascii="Calibri" w:eastAsia="Calibri" w:hAnsi="Calibri" w:cs="Calibri"/>
                <w:b/>
                <w:color w:val="000000" w:themeColor="text1"/>
                <w:sz w:val="20"/>
                <w:szCs w:val="20"/>
                <w:vertAlign w:val="superscript"/>
              </w:rPr>
            </w:pPr>
          </w:p>
        </w:tc>
        <w:tc>
          <w:tcPr>
            <w:tcW w:w="2261" w:type="dxa"/>
            <w:tcBorders>
              <w:top w:val="single" w:sz="6" w:space="0" w:color="000000"/>
              <w:left w:val="single" w:sz="6" w:space="0" w:color="000000"/>
              <w:bottom w:val="single" w:sz="6" w:space="0" w:color="000000"/>
              <w:right w:val="single" w:sz="6" w:space="0" w:color="000000"/>
            </w:tcBorders>
          </w:tcPr>
          <w:p w14:paraId="00000086"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 xml:space="preserve">Detailed and purposeful teacher notes.  Instructional strategies that include modeling/ guided practice, independent practice. Reflects best practice; organized, sequential, varied strategies, timing optimizes student learning; </w:t>
            </w:r>
            <w:r w:rsidRPr="001745A6">
              <w:rPr>
                <w:rFonts w:ascii="Calibri" w:eastAsia="Calibri" w:hAnsi="Calibri" w:cs="Calibri"/>
                <w:color w:val="000000" w:themeColor="text1"/>
                <w:sz w:val="19"/>
                <w:szCs w:val="19"/>
              </w:rPr>
              <w:lastRenderedPageBreak/>
              <w:t>incorporates instructional technology; practice extends student learning.</w:t>
            </w:r>
          </w:p>
        </w:tc>
        <w:tc>
          <w:tcPr>
            <w:tcW w:w="2430" w:type="dxa"/>
            <w:tcBorders>
              <w:top w:val="single" w:sz="6" w:space="0" w:color="000000"/>
              <w:left w:val="single" w:sz="6" w:space="0" w:color="000000"/>
              <w:bottom w:val="single" w:sz="6" w:space="0" w:color="000000"/>
              <w:right w:val="single" w:sz="6" w:space="0" w:color="000000"/>
            </w:tcBorders>
          </w:tcPr>
          <w:p w14:paraId="00000087"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lastRenderedPageBreak/>
              <w:t xml:space="preserve">Includes: teacher notes, instructional strategies, guided practice, independent practice. </w:t>
            </w:r>
          </w:p>
          <w:p w14:paraId="00000088"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 xml:space="preserve">Reflects best practice; organized, sequential, varied strategies including technology, timing optimizes student learning.  </w:t>
            </w:r>
          </w:p>
        </w:tc>
        <w:tc>
          <w:tcPr>
            <w:tcW w:w="2430" w:type="dxa"/>
            <w:tcBorders>
              <w:top w:val="single" w:sz="6" w:space="0" w:color="000000"/>
              <w:left w:val="single" w:sz="6" w:space="0" w:color="000000"/>
              <w:bottom w:val="single" w:sz="6" w:space="0" w:color="000000"/>
              <w:right w:val="single" w:sz="6" w:space="0" w:color="000000"/>
            </w:tcBorders>
          </w:tcPr>
          <w:p w14:paraId="00000089"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Does not include or is missing some required components. Does not reflect best practice; lacks one or more components: organized, sequential, varied strategies, timing; jeopardizes student learning</w:t>
            </w:r>
          </w:p>
        </w:tc>
        <w:tc>
          <w:tcPr>
            <w:tcW w:w="1170" w:type="dxa"/>
            <w:tcBorders>
              <w:top w:val="single" w:sz="6" w:space="0" w:color="000000"/>
              <w:left w:val="single" w:sz="6" w:space="0" w:color="000000"/>
              <w:bottom w:val="single" w:sz="6" w:space="0" w:color="000000"/>
              <w:right w:val="single" w:sz="6" w:space="0" w:color="000000"/>
            </w:tcBorders>
            <w:vAlign w:val="center"/>
          </w:tcPr>
          <w:p w14:paraId="0000008A" w14:textId="77777777" w:rsidR="004E1165" w:rsidRPr="001745A6" w:rsidRDefault="00445A6B">
            <w:pPr>
              <w:jc w:val="center"/>
              <w:rPr>
                <w:rFonts w:ascii="Calibri" w:eastAsia="Calibri" w:hAnsi="Calibri" w:cs="Calibri"/>
                <w:color w:val="000000" w:themeColor="text1"/>
                <w:sz w:val="20"/>
                <w:szCs w:val="20"/>
              </w:rPr>
            </w:pPr>
            <w:r w:rsidRPr="001745A6">
              <w:rPr>
                <w:rFonts w:ascii="Calibri" w:eastAsia="Calibri" w:hAnsi="Calibri" w:cs="Calibri"/>
                <w:color w:val="000000" w:themeColor="text1"/>
                <w:sz w:val="20"/>
                <w:szCs w:val="20"/>
              </w:rPr>
              <w:t>(___X 4 = ___)</w:t>
            </w:r>
          </w:p>
        </w:tc>
      </w:tr>
      <w:tr w:rsidR="001745A6" w:rsidRPr="001745A6" w14:paraId="1E18CEFC" w14:textId="77777777">
        <w:trPr>
          <w:trHeight w:val="60"/>
        </w:trPr>
        <w:tc>
          <w:tcPr>
            <w:tcW w:w="142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000008B"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Instruction:</w:t>
            </w:r>
          </w:p>
          <w:p w14:paraId="0000008C"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Support Learning/</w:t>
            </w:r>
          </w:p>
          <w:p w14:paraId="0000008D" w14:textId="77777777" w:rsidR="004E1165" w:rsidRPr="001745A6" w:rsidRDefault="00445A6B">
            <w:pPr>
              <w:jc w:val="center"/>
              <w:rPr>
                <w:rFonts w:ascii="Calibri" w:eastAsia="Calibri" w:hAnsi="Calibri" w:cs="Calibri"/>
                <w:b/>
                <w:color w:val="000000" w:themeColor="text1"/>
                <w:sz w:val="20"/>
                <w:szCs w:val="20"/>
                <w:vertAlign w:val="superscript"/>
              </w:rPr>
            </w:pPr>
            <w:r w:rsidRPr="001745A6">
              <w:rPr>
                <w:rFonts w:ascii="Calibri" w:eastAsia="Calibri" w:hAnsi="Calibri" w:cs="Calibri"/>
                <w:b/>
                <w:color w:val="000000" w:themeColor="text1"/>
                <w:sz w:val="20"/>
                <w:szCs w:val="20"/>
              </w:rPr>
              <w:t>Differentiation of Instruction</w:t>
            </w:r>
            <w:r w:rsidRPr="001745A6">
              <w:rPr>
                <w:rFonts w:ascii="Calibri" w:eastAsia="Calibri" w:hAnsi="Calibri" w:cs="Calibri"/>
                <w:b/>
                <w:color w:val="000000" w:themeColor="text1"/>
                <w:sz w:val="20"/>
                <w:szCs w:val="20"/>
                <w:vertAlign w:val="superscript"/>
              </w:rPr>
              <w:t>1</w:t>
            </w:r>
          </w:p>
        </w:tc>
        <w:tc>
          <w:tcPr>
            <w:tcW w:w="2261" w:type="dxa"/>
            <w:tcBorders>
              <w:top w:val="single" w:sz="6" w:space="0" w:color="000000"/>
              <w:left w:val="single" w:sz="6" w:space="0" w:color="000000"/>
              <w:bottom w:val="single" w:sz="6" w:space="0" w:color="000000"/>
              <w:right w:val="single" w:sz="6" w:space="0" w:color="000000"/>
            </w:tcBorders>
          </w:tcPr>
          <w:p w14:paraId="0000008E"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Extends and adjusts instruction appropriately for all students</w:t>
            </w:r>
          </w:p>
        </w:tc>
        <w:tc>
          <w:tcPr>
            <w:tcW w:w="2430" w:type="dxa"/>
            <w:tcBorders>
              <w:top w:val="single" w:sz="6" w:space="0" w:color="000000"/>
              <w:left w:val="single" w:sz="6" w:space="0" w:color="000000"/>
              <w:bottom w:val="single" w:sz="6" w:space="0" w:color="000000"/>
              <w:right w:val="single" w:sz="6" w:space="0" w:color="000000"/>
            </w:tcBorders>
          </w:tcPr>
          <w:p w14:paraId="0000008F"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Extends and adjusts instruction appropriately for most students</w:t>
            </w:r>
          </w:p>
        </w:tc>
        <w:tc>
          <w:tcPr>
            <w:tcW w:w="2430" w:type="dxa"/>
            <w:tcBorders>
              <w:top w:val="single" w:sz="6" w:space="0" w:color="000000"/>
              <w:left w:val="single" w:sz="6" w:space="0" w:color="000000"/>
              <w:bottom w:val="single" w:sz="6" w:space="0" w:color="000000"/>
              <w:right w:val="single" w:sz="6" w:space="0" w:color="000000"/>
            </w:tcBorders>
          </w:tcPr>
          <w:p w14:paraId="00000090"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Instruction designed without consideration for individual student learning</w:t>
            </w:r>
          </w:p>
        </w:tc>
        <w:tc>
          <w:tcPr>
            <w:tcW w:w="1170" w:type="dxa"/>
            <w:tcBorders>
              <w:top w:val="single" w:sz="6" w:space="0" w:color="000000"/>
              <w:left w:val="single" w:sz="6" w:space="0" w:color="000000"/>
              <w:bottom w:val="single" w:sz="6" w:space="0" w:color="000000"/>
              <w:right w:val="single" w:sz="6" w:space="0" w:color="000000"/>
            </w:tcBorders>
            <w:vAlign w:val="center"/>
          </w:tcPr>
          <w:p w14:paraId="00000091" w14:textId="77777777" w:rsidR="004E1165" w:rsidRPr="001745A6" w:rsidRDefault="00445A6B">
            <w:pPr>
              <w:jc w:val="center"/>
              <w:rPr>
                <w:rFonts w:ascii="Calibri" w:eastAsia="Calibri" w:hAnsi="Calibri" w:cs="Calibri"/>
                <w:color w:val="000000" w:themeColor="text1"/>
                <w:sz w:val="20"/>
                <w:szCs w:val="20"/>
              </w:rPr>
            </w:pPr>
            <w:r w:rsidRPr="001745A6">
              <w:rPr>
                <w:rFonts w:ascii="Calibri" w:eastAsia="Calibri" w:hAnsi="Calibri" w:cs="Calibri"/>
                <w:color w:val="000000" w:themeColor="text1"/>
                <w:sz w:val="20"/>
                <w:szCs w:val="20"/>
              </w:rPr>
              <w:t>(___X 2 = ___)</w:t>
            </w:r>
          </w:p>
        </w:tc>
      </w:tr>
      <w:tr w:rsidR="001745A6" w:rsidRPr="001745A6" w14:paraId="38C96108" w14:textId="77777777">
        <w:trPr>
          <w:trHeight w:val="60"/>
        </w:trPr>
        <w:tc>
          <w:tcPr>
            <w:tcW w:w="142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0000092"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Instruction:</w:t>
            </w:r>
          </w:p>
          <w:p w14:paraId="00000093"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Questions</w:t>
            </w:r>
          </w:p>
          <w:p w14:paraId="00000094" w14:textId="77777777" w:rsidR="004E1165" w:rsidRPr="001745A6" w:rsidRDefault="004E1165">
            <w:pPr>
              <w:jc w:val="center"/>
              <w:rPr>
                <w:rFonts w:ascii="Calibri" w:eastAsia="Calibri" w:hAnsi="Calibri" w:cs="Calibri"/>
                <w:b/>
                <w:color w:val="000000" w:themeColor="text1"/>
                <w:sz w:val="20"/>
                <w:szCs w:val="20"/>
              </w:rPr>
            </w:pPr>
          </w:p>
        </w:tc>
        <w:tc>
          <w:tcPr>
            <w:tcW w:w="2261" w:type="dxa"/>
            <w:tcBorders>
              <w:top w:val="single" w:sz="6" w:space="0" w:color="000000"/>
              <w:left w:val="single" w:sz="6" w:space="0" w:color="000000"/>
              <w:bottom w:val="single" w:sz="6" w:space="0" w:color="000000"/>
              <w:right w:val="single" w:sz="6" w:space="0" w:color="000000"/>
            </w:tcBorders>
          </w:tcPr>
          <w:p w14:paraId="00000095"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Types/levels of questions identified; extend and promote, and extrapolate higher level thinking from students</w:t>
            </w:r>
          </w:p>
        </w:tc>
        <w:tc>
          <w:tcPr>
            <w:tcW w:w="2430" w:type="dxa"/>
            <w:tcBorders>
              <w:top w:val="single" w:sz="6" w:space="0" w:color="000000"/>
              <w:left w:val="single" w:sz="6" w:space="0" w:color="000000"/>
              <w:bottom w:val="single" w:sz="6" w:space="0" w:color="000000"/>
              <w:right w:val="single" w:sz="6" w:space="0" w:color="000000"/>
            </w:tcBorders>
          </w:tcPr>
          <w:p w14:paraId="00000096"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 xml:space="preserve">Types/levels of questions identified; extend or promote some </w:t>
            </w:r>
            <w:proofErr w:type="gramStart"/>
            <w:r w:rsidRPr="001745A6">
              <w:rPr>
                <w:rFonts w:ascii="Calibri" w:eastAsia="Calibri" w:hAnsi="Calibri" w:cs="Calibri"/>
                <w:color w:val="000000" w:themeColor="text1"/>
                <w:sz w:val="19"/>
                <w:szCs w:val="19"/>
              </w:rPr>
              <w:t>higher level</w:t>
            </w:r>
            <w:proofErr w:type="gramEnd"/>
            <w:r w:rsidRPr="001745A6">
              <w:rPr>
                <w:rFonts w:ascii="Calibri" w:eastAsia="Calibri" w:hAnsi="Calibri" w:cs="Calibri"/>
                <w:color w:val="000000" w:themeColor="text1"/>
                <w:sz w:val="19"/>
                <w:szCs w:val="19"/>
              </w:rPr>
              <w:t xml:space="preserve"> thinking</w:t>
            </w:r>
          </w:p>
        </w:tc>
        <w:tc>
          <w:tcPr>
            <w:tcW w:w="2430" w:type="dxa"/>
            <w:tcBorders>
              <w:top w:val="single" w:sz="6" w:space="0" w:color="000000"/>
              <w:left w:val="single" w:sz="6" w:space="0" w:color="000000"/>
              <w:bottom w:val="single" w:sz="6" w:space="0" w:color="000000"/>
              <w:right w:val="single" w:sz="6" w:space="0" w:color="000000"/>
            </w:tcBorders>
          </w:tcPr>
          <w:p w14:paraId="00000097" w14:textId="77777777" w:rsidR="004E1165" w:rsidRPr="001745A6" w:rsidRDefault="00445A6B">
            <w:pPr>
              <w:jc w:val="center"/>
              <w:rPr>
                <w:rFonts w:ascii="Calibri" w:eastAsia="Calibri" w:hAnsi="Calibri" w:cs="Calibri"/>
                <w:color w:val="000000" w:themeColor="text1"/>
                <w:sz w:val="19"/>
                <w:szCs w:val="19"/>
              </w:rPr>
            </w:pPr>
            <w:r w:rsidRPr="001745A6">
              <w:rPr>
                <w:rFonts w:ascii="Calibri" w:eastAsia="Calibri" w:hAnsi="Calibri" w:cs="Calibri"/>
                <w:color w:val="000000" w:themeColor="text1"/>
                <w:sz w:val="19"/>
                <w:szCs w:val="19"/>
              </w:rPr>
              <w:t>Questions do not extend or promote higher level thinking; types/levels not identified</w:t>
            </w:r>
          </w:p>
        </w:tc>
        <w:tc>
          <w:tcPr>
            <w:tcW w:w="1170" w:type="dxa"/>
            <w:tcBorders>
              <w:top w:val="single" w:sz="6" w:space="0" w:color="000000"/>
              <w:left w:val="single" w:sz="6" w:space="0" w:color="000000"/>
              <w:bottom w:val="single" w:sz="6" w:space="0" w:color="000000"/>
              <w:right w:val="single" w:sz="6" w:space="0" w:color="000000"/>
            </w:tcBorders>
            <w:vAlign w:val="center"/>
          </w:tcPr>
          <w:p w14:paraId="00000098" w14:textId="77777777" w:rsidR="004E1165" w:rsidRPr="001745A6" w:rsidRDefault="00445A6B">
            <w:pPr>
              <w:jc w:val="center"/>
              <w:rPr>
                <w:rFonts w:ascii="Calibri" w:eastAsia="Calibri" w:hAnsi="Calibri" w:cs="Calibri"/>
                <w:color w:val="000000" w:themeColor="text1"/>
                <w:sz w:val="20"/>
                <w:szCs w:val="20"/>
              </w:rPr>
            </w:pPr>
            <w:r w:rsidRPr="001745A6">
              <w:rPr>
                <w:rFonts w:ascii="Calibri" w:eastAsia="Calibri" w:hAnsi="Calibri" w:cs="Calibri"/>
                <w:color w:val="000000" w:themeColor="text1"/>
                <w:sz w:val="20"/>
                <w:szCs w:val="20"/>
              </w:rPr>
              <w:t>(___X 1 = ___)</w:t>
            </w:r>
          </w:p>
        </w:tc>
      </w:tr>
      <w:tr w:rsidR="001745A6" w:rsidRPr="001745A6" w14:paraId="209C4554" w14:textId="77777777">
        <w:trPr>
          <w:trHeight w:val="255"/>
        </w:trPr>
        <w:tc>
          <w:tcPr>
            <w:tcW w:w="142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0000099" w14:textId="77777777" w:rsidR="004E1165" w:rsidRPr="001745A6" w:rsidRDefault="00445A6B">
            <w:pPr>
              <w:jc w:val="cente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Total</w:t>
            </w:r>
          </w:p>
        </w:tc>
        <w:tc>
          <w:tcPr>
            <w:tcW w:w="2261" w:type="dxa"/>
            <w:tcBorders>
              <w:top w:val="single" w:sz="6" w:space="0" w:color="000000"/>
              <w:left w:val="single" w:sz="6" w:space="0" w:color="000000"/>
              <w:bottom w:val="single" w:sz="6" w:space="0" w:color="000000"/>
              <w:right w:val="single" w:sz="6" w:space="0" w:color="000000"/>
            </w:tcBorders>
          </w:tcPr>
          <w:p w14:paraId="0000009A" w14:textId="77777777" w:rsidR="004E1165" w:rsidRPr="001745A6" w:rsidRDefault="004E1165">
            <w:pPr>
              <w:jc w:val="center"/>
              <w:rPr>
                <w:rFonts w:ascii="Calibri" w:eastAsia="Calibri" w:hAnsi="Calibri" w:cs="Calibri"/>
                <w:color w:val="000000" w:themeColor="text1"/>
                <w:sz w:val="20"/>
                <w:szCs w:val="20"/>
              </w:rPr>
            </w:pPr>
          </w:p>
        </w:tc>
        <w:tc>
          <w:tcPr>
            <w:tcW w:w="2430" w:type="dxa"/>
            <w:tcBorders>
              <w:top w:val="single" w:sz="6" w:space="0" w:color="000000"/>
              <w:left w:val="single" w:sz="6" w:space="0" w:color="000000"/>
              <w:bottom w:val="single" w:sz="6" w:space="0" w:color="000000"/>
              <w:right w:val="single" w:sz="6" w:space="0" w:color="000000"/>
            </w:tcBorders>
          </w:tcPr>
          <w:p w14:paraId="0000009B" w14:textId="77777777" w:rsidR="004E1165" w:rsidRPr="001745A6" w:rsidRDefault="004E1165">
            <w:pPr>
              <w:jc w:val="center"/>
              <w:rPr>
                <w:rFonts w:ascii="Calibri" w:eastAsia="Calibri" w:hAnsi="Calibri" w:cs="Calibri"/>
                <w:color w:val="000000" w:themeColor="text1"/>
                <w:sz w:val="20"/>
                <w:szCs w:val="20"/>
              </w:rPr>
            </w:pPr>
          </w:p>
        </w:tc>
        <w:tc>
          <w:tcPr>
            <w:tcW w:w="2430" w:type="dxa"/>
            <w:tcBorders>
              <w:top w:val="single" w:sz="6" w:space="0" w:color="000000"/>
              <w:left w:val="single" w:sz="6" w:space="0" w:color="000000"/>
              <w:bottom w:val="single" w:sz="6" w:space="0" w:color="000000"/>
              <w:right w:val="single" w:sz="6" w:space="0" w:color="000000"/>
            </w:tcBorders>
          </w:tcPr>
          <w:p w14:paraId="0000009C" w14:textId="77777777" w:rsidR="004E1165" w:rsidRPr="001745A6" w:rsidRDefault="004E1165">
            <w:pPr>
              <w:jc w:val="center"/>
              <w:rPr>
                <w:rFonts w:ascii="Calibri" w:eastAsia="Calibri" w:hAnsi="Calibri" w:cs="Calibri"/>
                <w:color w:val="000000" w:themeColor="text1"/>
                <w:sz w:val="20"/>
                <w:szCs w:val="20"/>
              </w:rPr>
            </w:pPr>
          </w:p>
        </w:tc>
        <w:tc>
          <w:tcPr>
            <w:tcW w:w="1170" w:type="dxa"/>
            <w:tcBorders>
              <w:top w:val="single" w:sz="6" w:space="0" w:color="000000"/>
              <w:left w:val="single" w:sz="6" w:space="0" w:color="000000"/>
              <w:bottom w:val="single" w:sz="6" w:space="0" w:color="000000"/>
              <w:right w:val="single" w:sz="6" w:space="0" w:color="000000"/>
            </w:tcBorders>
          </w:tcPr>
          <w:p w14:paraId="0000009D" w14:textId="7A2BA31E" w:rsidR="004E1165" w:rsidRPr="001745A6" w:rsidRDefault="00445A6B">
            <w:pPr>
              <w:jc w:val="center"/>
              <w:rPr>
                <w:rFonts w:ascii="Calibri" w:eastAsia="Calibri" w:hAnsi="Calibri" w:cs="Calibri"/>
                <w:color w:val="000000" w:themeColor="text1"/>
                <w:sz w:val="20"/>
                <w:szCs w:val="20"/>
              </w:rPr>
            </w:pPr>
            <w:r w:rsidRPr="001745A6">
              <w:rPr>
                <w:rFonts w:ascii="Calibri" w:eastAsia="Calibri" w:hAnsi="Calibri" w:cs="Calibri"/>
                <w:color w:val="000000" w:themeColor="text1"/>
                <w:sz w:val="20"/>
                <w:szCs w:val="20"/>
              </w:rPr>
              <w:t>/</w:t>
            </w:r>
            <w:r w:rsidR="001745A6">
              <w:rPr>
                <w:rFonts w:ascii="Calibri" w:eastAsia="Calibri" w:hAnsi="Calibri" w:cs="Calibri"/>
                <w:color w:val="000000" w:themeColor="text1"/>
                <w:sz w:val="20"/>
                <w:szCs w:val="20"/>
              </w:rPr>
              <w:t>54</w:t>
            </w:r>
          </w:p>
        </w:tc>
      </w:tr>
    </w:tbl>
    <w:p w14:paraId="0000009E" w14:textId="77777777" w:rsidR="004E1165" w:rsidRPr="001745A6" w:rsidRDefault="00445A6B">
      <w:pP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vertAlign w:val="superscript"/>
        </w:rPr>
        <w:t>1</w:t>
      </w:r>
      <w:r w:rsidRPr="001745A6">
        <w:rPr>
          <w:rFonts w:ascii="Calibri" w:eastAsia="Calibri" w:hAnsi="Calibri" w:cs="Calibri"/>
          <w:b/>
          <w:color w:val="000000" w:themeColor="text1"/>
          <w:sz w:val="20"/>
          <w:szCs w:val="20"/>
        </w:rPr>
        <w:t>Criteria is used for admission to student teaching.</w:t>
      </w:r>
    </w:p>
    <w:p w14:paraId="0000009F" w14:textId="77777777" w:rsidR="004E1165" w:rsidRPr="001745A6" w:rsidRDefault="00445A6B">
      <w:pPr>
        <w:rPr>
          <w:rFonts w:ascii="Calibri" w:eastAsia="Calibri" w:hAnsi="Calibri" w:cs="Calibri"/>
          <w:b/>
          <w:color w:val="000000" w:themeColor="text1"/>
          <w:sz w:val="20"/>
          <w:szCs w:val="20"/>
        </w:rPr>
      </w:pPr>
      <w:r w:rsidRPr="001745A6">
        <w:rPr>
          <w:rFonts w:ascii="Calibri" w:eastAsia="Calibri" w:hAnsi="Calibri" w:cs="Calibri"/>
          <w:b/>
          <w:color w:val="000000" w:themeColor="text1"/>
          <w:sz w:val="20"/>
          <w:szCs w:val="20"/>
        </w:rPr>
        <w:t>Assignment is completed when a competent “2” rating is achieved in every category. Feedback:</w:t>
      </w:r>
    </w:p>
    <w:sectPr w:rsidR="004E1165" w:rsidRPr="001745A6">
      <w:footerReference w:type="even" r:id="rId8"/>
      <w:footerReference w:type="default" r:id="rId9"/>
      <w:pgSz w:w="12240" w:h="15840"/>
      <w:pgMar w:top="1440" w:right="1440" w:bottom="1440" w:left="1440" w:header="720" w:footer="10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4A79E" w14:textId="77777777" w:rsidR="0012390E" w:rsidRDefault="0012390E">
      <w:r>
        <w:separator/>
      </w:r>
    </w:p>
  </w:endnote>
  <w:endnote w:type="continuationSeparator" w:id="0">
    <w:p w14:paraId="3A8BAF01" w14:textId="77777777" w:rsidR="0012390E" w:rsidRDefault="00123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Courier">
    <w:panose1 w:val="02070409020205020404"/>
    <w:charset w:val="00"/>
    <w:family w:val="auto"/>
    <w:pitch w:val="variable"/>
    <w:sig w:usb0="00000003" w:usb1="00000000" w:usb2="00000000" w:usb3="00000000" w:csb0="00000003" w:csb1="00000000"/>
  </w:font>
  <w:font w:name="Times">
    <w:altName w:val="Times"/>
    <w:panose1 w:val="020206030504050203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altName w:val="﷽﷽﷽﷽﷽﷽﷽﷽⏠̓怀"/>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A2" w14:textId="77777777" w:rsidR="004E1165" w:rsidRDefault="00445A6B">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000000A3" w14:textId="77777777" w:rsidR="004E1165" w:rsidRDefault="004E1165">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A0" w14:textId="5A7110A3" w:rsidR="004E1165" w:rsidRDefault="00445A6B">
    <w:pPr>
      <w:pBdr>
        <w:top w:val="nil"/>
        <w:left w:val="nil"/>
        <w:bottom w:val="nil"/>
        <w:right w:val="nil"/>
        <w:between w:val="nil"/>
      </w:pBdr>
      <w:tabs>
        <w:tab w:val="center" w:pos="4320"/>
        <w:tab w:val="right" w:pos="8640"/>
      </w:tabs>
      <w:jc w:val="center"/>
      <w:rPr>
        <w:rFonts w:ascii="Cambria" w:eastAsia="Cambria" w:hAnsi="Cambria" w:cs="Cambria"/>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6A1A83">
      <w:rPr>
        <w:rFonts w:ascii="Cambria" w:eastAsia="Cambria" w:hAnsi="Cambria" w:cs="Cambria"/>
        <w:noProof/>
        <w:color w:val="000000"/>
        <w:sz w:val="22"/>
        <w:szCs w:val="22"/>
      </w:rPr>
      <w:t>1</w:t>
    </w:r>
    <w:r>
      <w:rPr>
        <w:rFonts w:ascii="Cambria" w:eastAsia="Cambria" w:hAnsi="Cambria" w:cs="Cambria"/>
        <w:color w:val="000000"/>
        <w:sz w:val="22"/>
        <w:szCs w:val="22"/>
      </w:rPr>
      <w:fldChar w:fldCharType="end"/>
    </w:r>
  </w:p>
  <w:p w14:paraId="000000A1" w14:textId="77777777" w:rsidR="004E1165" w:rsidRDefault="004E1165">
    <w:pPr>
      <w:pBdr>
        <w:top w:val="nil"/>
        <w:left w:val="nil"/>
        <w:bottom w:val="nil"/>
        <w:right w:val="nil"/>
        <w:between w:val="nil"/>
      </w:pBdr>
      <w:tabs>
        <w:tab w:val="center" w:pos="4320"/>
        <w:tab w:val="right" w:pos="8640"/>
      </w:tabs>
      <w:rPr>
        <w:rFonts w:ascii="Cambria" w:eastAsia="Cambria" w:hAnsi="Cambria" w:cs="Cambria"/>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E9F6E" w14:textId="77777777" w:rsidR="0012390E" w:rsidRDefault="0012390E">
      <w:r>
        <w:separator/>
      </w:r>
    </w:p>
  </w:footnote>
  <w:footnote w:type="continuationSeparator" w:id="0">
    <w:p w14:paraId="3F32D00E" w14:textId="77777777" w:rsidR="0012390E" w:rsidRDefault="00123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40183"/>
    <w:multiLevelType w:val="multilevel"/>
    <w:tmpl w:val="734EE4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38D760CA"/>
    <w:multiLevelType w:val="multilevel"/>
    <w:tmpl w:val="E43445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67C1AC8"/>
    <w:multiLevelType w:val="multilevel"/>
    <w:tmpl w:val="40F436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165"/>
    <w:rsid w:val="0012390E"/>
    <w:rsid w:val="001745A6"/>
    <w:rsid w:val="001F2C00"/>
    <w:rsid w:val="00445A6B"/>
    <w:rsid w:val="004E1165"/>
    <w:rsid w:val="006A1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6756E"/>
  <w15:docId w15:val="{AF8D73C7-1032-E241-B1BC-53F0CA37B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5D2E"/>
  </w:style>
  <w:style w:type="paragraph" w:styleId="Heading1">
    <w:name w:val="heading 1"/>
    <w:basedOn w:val="Normal"/>
    <w:next w:val="Normal"/>
    <w:uiPriority w:val="9"/>
    <w:qFormat/>
    <w:pPr>
      <w:keepNext/>
      <w:tabs>
        <w:tab w:val="left" w:pos="1008"/>
      </w:tabs>
      <w:outlineLvl w:val="0"/>
    </w:pPr>
    <w:rPr>
      <w:rFonts w:ascii="Comic Sans MS" w:hAnsi="Comic Sans MS"/>
      <w:color w:val="000000"/>
      <w:sz w:val="28"/>
    </w:rPr>
  </w:style>
  <w:style w:type="paragraph" w:styleId="Heading2">
    <w:name w:val="heading 2"/>
    <w:basedOn w:val="Normal"/>
    <w:next w:val="Normal"/>
    <w:uiPriority w:val="9"/>
    <w:semiHidden/>
    <w:unhideWhenUsed/>
    <w:qFormat/>
    <w:pPr>
      <w:keepNext/>
      <w:tabs>
        <w:tab w:val="left" w:pos="1440"/>
      </w:tabs>
      <w:ind w:left="1440" w:right="1800" w:hanging="1440"/>
      <w:outlineLvl w:val="1"/>
    </w:pPr>
    <w:rPr>
      <w:rFonts w:ascii="Comic Sans MS" w:hAnsi="Comic Sans MS"/>
      <w:bCs/>
      <w:color w:val="000000"/>
      <w:u w:val="single"/>
    </w:rPr>
  </w:style>
  <w:style w:type="paragraph" w:styleId="Heading3">
    <w:name w:val="heading 3"/>
    <w:basedOn w:val="Normal"/>
    <w:next w:val="Normal"/>
    <w:uiPriority w:val="9"/>
    <w:semiHidden/>
    <w:unhideWhenUsed/>
    <w:qFormat/>
    <w:pPr>
      <w:keepNext/>
      <w:outlineLvl w:val="2"/>
    </w:pPr>
    <w:rPr>
      <w:rFonts w:ascii="Comic Sans MS" w:hAnsi="Comic Sans MS"/>
      <w:color w:val="000000"/>
      <w:u w:val="single"/>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jc w:val="center"/>
    </w:pPr>
    <w:rPr>
      <w:rFonts w:ascii="Comic Sans MS" w:hAnsi="Comic Sans MS"/>
      <w:b/>
      <w:color w:val="000000"/>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tabs>
        <w:tab w:val="left" w:pos="2160"/>
        <w:tab w:val="left" w:pos="5760"/>
      </w:tabs>
      <w:ind w:left="2160" w:hanging="2160"/>
    </w:pPr>
    <w:rPr>
      <w:rFonts w:ascii="Comic Sans MS" w:hAnsi="Comic Sans MS"/>
      <w:color w:val="000000"/>
    </w:rPr>
  </w:style>
  <w:style w:type="paragraph" w:styleId="BodyTextIndent2">
    <w:name w:val="Body Text Indent 2"/>
    <w:basedOn w:val="Normal"/>
    <w:link w:val="BodyTextIndent2Char"/>
    <w:pPr>
      <w:ind w:left="540" w:hanging="540"/>
    </w:pPr>
    <w:rPr>
      <w:rFonts w:ascii="Comic Sans MS" w:hAnsi="Comic Sans MS"/>
      <w:color w:val="000000"/>
    </w:rPr>
  </w:style>
  <w:style w:type="character" w:styleId="Hyperlink">
    <w:name w:val="Hyperlink"/>
    <w:rPr>
      <w:color w:val="0000FF"/>
      <w:u w:val="single"/>
    </w:rPr>
  </w:style>
  <w:style w:type="character" w:styleId="FollowedHyperlink">
    <w:name w:val="FollowedHyperlink"/>
    <w:rPr>
      <w:color w:val="800080"/>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rPr>
  </w:style>
  <w:style w:type="paragraph" w:styleId="BodyTextIndent3">
    <w:name w:val="Body Text Indent 3"/>
    <w:basedOn w:val="Normal"/>
    <w:link w:val="BodyTextIndent3Char"/>
    <w:pPr>
      <w:ind w:left="360" w:hanging="360"/>
    </w:pPr>
    <w:rPr>
      <w:rFonts w:ascii="Comic Sans MS" w:hAnsi="Comic Sans MS"/>
      <w:color w:val="000000"/>
    </w:rPr>
  </w:style>
  <w:style w:type="paragraph" w:styleId="BodyText">
    <w:name w:val="Body Text"/>
    <w:basedOn w:val="Normal"/>
    <w:link w:val="BodyTextChar"/>
    <w:rPr>
      <w:rFonts w:ascii="Comic Sans MS" w:hAnsi="Comic Sans MS"/>
      <w:color w:val="000000"/>
    </w:rPr>
  </w:style>
  <w:style w:type="paragraph" w:customStyle="1" w:styleId="Preformatted">
    <w:name w:val="Preformatted"/>
    <w:basedOn w:val="Normal"/>
    <w:rsid w:val="00257B3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w:hAnsi="Courier"/>
      <w:sz w:val="20"/>
    </w:rPr>
  </w:style>
  <w:style w:type="table" w:styleId="TableGrid">
    <w:name w:val="Table Grid"/>
    <w:basedOn w:val="TableNormal"/>
    <w:uiPriority w:val="59"/>
    <w:rsid w:val="00A966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Heading1"/>
    <w:autoRedefine/>
    <w:rsid w:val="00390DEE"/>
    <w:pPr>
      <w:tabs>
        <w:tab w:val="clear" w:pos="1008"/>
      </w:tabs>
      <w:spacing w:line="480" w:lineRule="auto"/>
      <w:jc w:val="center"/>
    </w:pPr>
    <w:rPr>
      <w:rFonts w:ascii="Times" w:eastAsia="SimSun" w:hAnsi="Times"/>
      <w:color w:val="auto"/>
      <w:kern w:val="32"/>
      <w:sz w:val="24"/>
      <w:szCs w:val="32"/>
      <w:lang w:eastAsia="zh-CN"/>
    </w:rPr>
  </w:style>
  <w:style w:type="paragraph" w:styleId="TOC1">
    <w:name w:val="toc 1"/>
    <w:basedOn w:val="Normal"/>
    <w:next w:val="Normal"/>
    <w:autoRedefine/>
    <w:rsid w:val="00390DEE"/>
    <w:rPr>
      <w:rFonts w:eastAsia="SimSun"/>
      <w:lang w:eastAsia="zh-CN"/>
    </w:rPr>
  </w:style>
  <w:style w:type="character" w:customStyle="1" w:styleId="HeaderChar">
    <w:name w:val="Header Char"/>
    <w:link w:val="Header"/>
    <w:rsid w:val="00390DEE"/>
    <w:rPr>
      <w:sz w:val="24"/>
    </w:rPr>
  </w:style>
  <w:style w:type="character" w:customStyle="1" w:styleId="FooterChar">
    <w:name w:val="Footer Char"/>
    <w:link w:val="Footer"/>
    <w:rsid w:val="00390DEE"/>
    <w:rPr>
      <w:sz w:val="24"/>
    </w:rPr>
  </w:style>
  <w:style w:type="character" w:customStyle="1" w:styleId="BodyTextIndentChar">
    <w:name w:val="Body Text Indent Char"/>
    <w:link w:val="BodyTextIndent"/>
    <w:rsid w:val="00390DEE"/>
    <w:rPr>
      <w:rFonts w:ascii="Comic Sans MS" w:hAnsi="Comic Sans MS"/>
      <w:color w:val="000000"/>
      <w:sz w:val="24"/>
    </w:rPr>
  </w:style>
  <w:style w:type="character" w:customStyle="1" w:styleId="BodyTextIndent2Char">
    <w:name w:val="Body Text Indent 2 Char"/>
    <w:link w:val="BodyTextIndent2"/>
    <w:rsid w:val="00390DEE"/>
    <w:rPr>
      <w:rFonts w:ascii="Comic Sans MS" w:hAnsi="Comic Sans MS"/>
      <w:color w:val="000000"/>
      <w:sz w:val="24"/>
    </w:rPr>
  </w:style>
  <w:style w:type="character" w:customStyle="1" w:styleId="TitleChar">
    <w:name w:val="Title Char"/>
    <w:link w:val="Title"/>
    <w:rsid w:val="00390DEE"/>
    <w:rPr>
      <w:rFonts w:ascii="Comic Sans MS" w:hAnsi="Comic Sans MS"/>
      <w:b/>
      <w:color w:val="000000"/>
      <w:sz w:val="24"/>
    </w:rPr>
  </w:style>
  <w:style w:type="character" w:customStyle="1" w:styleId="HTMLPreformattedChar">
    <w:name w:val="HTML Preformatted Char"/>
    <w:link w:val="HTMLPreformatted"/>
    <w:rsid w:val="00390DEE"/>
    <w:rPr>
      <w:rFonts w:ascii="Courier New" w:eastAsia="Courier New" w:hAnsi="Courier New" w:cs="Courier New"/>
      <w:color w:val="000000"/>
    </w:rPr>
  </w:style>
  <w:style w:type="character" w:customStyle="1" w:styleId="BodyTextIndent3Char">
    <w:name w:val="Body Text Indent 3 Char"/>
    <w:link w:val="BodyTextIndent3"/>
    <w:rsid w:val="00390DEE"/>
    <w:rPr>
      <w:rFonts w:ascii="Comic Sans MS" w:hAnsi="Comic Sans MS"/>
      <w:color w:val="000000"/>
      <w:sz w:val="24"/>
    </w:rPr>
  </w:style>
  <w:style w:type="character" w:customStyle="1" w:styleId="BodyTextChar">
    <w:name w:val="Body Text Char"/>
    <w:link w:val="BodyText"/>
    <w:rsid w:val="00390DEE"/>
    <w:rPr>
      <w:rFonts w:ascii="Comic Sans MS" w:hAnsi="Comic Sans MS"/>
      <w:color w:val="000000"/>
      <w:sz w:val="24"/>
    </w:rPr>
  </w:style>
  <w:style w:type="paragraph" w:customStyle="1" w:styleId="HTMLAcronym1">
    <w:name w:val="HTML Acronym1"/>
    <w:basedOn w:val="z-TopofForm"/>
    <w:rsid w:val="00725BC9"/>
    <w:pPr>
      <w:pBdr>
        <w:bottom w:val="none" w:sz="0" w:space="0" w:color="auto"/>
      </w:pBdr>
      <w:jc w:val="left"/>
    </w:pPr>
    <w:rPr>
      <w:rFonts w:ascii="Times New Roman" w:hAnsi="Times New Roman"/>
      <w:vanish w:val="0"/>
      <w:sz w:val="24"/>
      <w:szCs w:val="24"/>
    </w:rPr>
  </w:style>
  <w:style w:type="paragraph" w:styleId="z-TopofForm">
    <w:name w:val="HTML Top of Form"/>
    <w:basedOn w:val="Normal"/>
    <w:next w:val="Normal"/>
    <w:link w:val="z-TopofFormChar"/>
    <w:hidden/>
    <w:rsid w:val="00725BC9"/>
    <w:pPr>
      <w:pBdr>
        <w:bottom w:val="single" w:sz="6" w:space="1" w:color="auto"/>
      </w:pBdr>
      <w:jc w:val="center"/>
    </w:pPr>
    <w:rPr>
      <w:rFonts w:ascii="Arial" w:hAnsi="Arial"/>
      <w:vanish/>
      <w:sz w:val="16"/>
      <w:szCs w:val="16"/>
    </w:rPr>
  </w:style>
  <w:style w:type="character" w:customStyle="1" w:styleId="z-TopofFormChar">
    <w:name w:val="z-Top of Form Char"/>
    <w:link w:val="z-TopofForm"/>
    <w:rsid w:val="00725BC9"/>
    <w:rPr>
      <w:rFonts w:ascii="Arial" w:hAnsi="Arial"/>
      <w:vanish/>
      <w:sz w:val="16"/>
      <w:szCs w:val="16"/>
    </w:rPr>
  </w:style>
  <w:style w:type="paragraph" w:styleId="ListParagraph">
    <w:name w:val="List Paragraph"/>
    <w:basedOn w:val="Normal"/>
    <w:uiPriority w:val="34"/>
    <w:qFormat/>
    <w:rsid w:val="00AA1274"/>
    <w:pPr>
      <w:ind w:left="720"/>
      <w:contextualSpacing/>
    </w:pPr>
    <w:rPr>
      <w:rFonts w:ascii="Cambria" w:eastAsia="Cambria" w:hAnsi="Cambria"/>
    </w:rPr>
  </w:style>
  <w:style w:type="paragraph" w:styleId="NormalWeb">
    <w:name w:val="Normal (Web)"/>
    <w:basedOn w:val="Normal"/>
    <w:uiPriority w:val="99"/>
    <w:unhideWhenUsed/>
    <w:rsid w:val="00987641"/>
    <w:pPr>
      <w:spacing w:before="100" w:beforeAutospacing="1" w:after="100" w:afterAutospacing="1"/>
    </w:pPr>
  </w:style>
  <w:style w:type="character" w:customStyle="1" w:styleId="caps">
    <w:name w:val="caps"/>
    <w:basedOn w:val="DefaultParagraphFont"/>
    <w:rsid w:val="00987641"/>
  </w:style>
  <w:style w:type="character" w:customStyle="1" w:styleId="apple-converted-space">
    <w:name w:val="apple-converted-space"/>
    <w:basedOn w:val="DefaultParagraphFont"/>
    <w:rsid w:val="00987641"/>
  </w:style>
  <w:style w:type="character" w:styleId="Emphasis">
    <w:name w:val="Emphasis"/>
    <w:basedOn w:val="DefaultParagraphFont"/>
    <w:uiPriority w:val="20"/>
    <w:qFormat/>
    <w:rsid w:val="00B007B5"/>
    <w:rPr>
      <w:i/>
      <w:iCs/>
    </w:rPr>
  </w:style>
  <w:style w:type="character" w:styleId="Strong">
    <w:name w:val="Strong"/>
    <w:basedOn w:val="DefaultParagraphFont"/>
    <w:uiPriority w:val="22"/>
    <w:qFormat/>
    <w:rsid w:val="00B007B5"/>
    <w:rPr>
      <w:b/>
      <w:bCs/>
    </w:rPr>
  </w:style>
  <w:style w:type="character" w:customStyle="1" w:styleId="m-6209732468282080377gmail-m-5202295396546914451gmail-apple-converted-space">
    <w:name w:val="m_-6209732468282080377gmail-m_-5202295396546914451gmail-apple-converted-space"/>
    <w:basedOn w:val="DefaultParagraphFont"/>
    <w:rsid w:val="00073230"/>
  </w:style>
  <w:style w:type="character" w:styleId="UnresolvedMention">
    <w:name w:val="Unresolved Mention"/>
    <w:basedOn w:val="DefaultParagraphFont"/>
    <w:rsid w:val="009D4777"/>
    <w:rPr>
      <w:color w:val="605E5C"/>
      <w:shd w:val="clear" w:color="auto" w:fill="E1DFDD"/>
    </w:rPr>
  </w:style>
  <w:style w:type="paragraph" w:styleId="BalloonText">
    <w:name w:val="Balloon Text"/>
    <w:basedOn w:val="Normal"/>
    <w:link w:val="BalloonTextChar"/>
    <w:semiHidden/>
    <w:unhideWhenUsed/>
    <w:rsid w:val="009E1609"/>
    <w:rPr>
      <w:sz w:val="18"/>
      <w:szCs w:val="18"/>
    </w:rPr>
  </w:style>
  <w:style w:type="character" w:customStyle="1" w:styleId="BalloonTextChar">
    <w:name w:val="Balloon Text Char"/>
    <w:basedOn w:val="DefaultParagraphFont"/>
    <w:link w:val="BalloonText"/>
    <w:semiHidden/>
    <w:rsid w:val="009E1609"/>
    <w:rPr>
      <w:rFonts w:ascii="Times New Roman" w:eastAsia="Times New Roman" w:hAnsi="Times New Roman"/>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otwzi5A0hFae0tOTxr+XUgw4jA==">AMUW2mXeO4NmzIvUk7GANZYw+zwTsRSsY3TBBn+fTx1taW757wUweV7xPFEHdDDV5UOBh9TVAVXoMmhJoRegCpi486d4RBKb2nv0c8gO7LxTfZJAr3nmiWA=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Systems Dept.</dc:creator>
  <cp:lastModifiedBy>Yvonne J. Martin</cp:lastModifiedBy>
  <cp:revision>2</cp:revision>
  <dcterms:created xsi:type="dcterms:W3CDTF">2021-08-11T20:13:00Z</dcterms:created>
  <dcterms:modified xsi:type="dcterms:W3CDTF">2021-08-11T20:13:00Z</dcterms:modified>
</cp:coreProperties>
</file>